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9" w:rsidRPr="00C53909" w:rsidRDefault="00C53909" w:rsidP="00C53909">
      <w:pPr>
        <w:pStyle w:val="a5"/>
        <w:ind w:firstLineChars="0" w:firstLine="0"/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C53909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关于我校选拔赴华盛顿大学（西雅图）2019年春季学期（全科方向）访学通知</w:t>
      </w:r>
    </w:p>
    <w:p w:rsidR="00F82036" w:rsidRPr="00C53909" w:rsidRDefault="00F82036" w:rsidP="00F82036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F82036" w:rsidRPr="00C53909" w:rsidRDefault="00F82036" w:rsidP="00F82036">
      <w:pPr>
        <w:pStyle w:val="a5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b/>
          <w:sz w:val="24"/>
          <w:szCs w:val="24"/>
        </w:rPr>
        <w:t>项目背景</w:t>
      </w:r>
      <w:r w:rsidRPr="00C53909">
        <w:rPr>
          <w:rFonts w:asciiTheme="minorEastAsia" w:eastAsiaTheme="minorEastAsia" w:hAnsiTheme="minorEastAsia"/>
          <w:sz w:val="24"/>
          <w:szCs w:val="24"/>
        </w:rPr>
        <w:t>：为了给我校学生提供赴世界一流大学交流与学习的机会，我校组织</w:t>
      </w:r>
      <w:r w:rsidR="000A7A89" w:rsidRPr="00C53909">
        <w:rPr>
          <w:rFonts w:asciiTheme="minorEastAsia" w:eastAsiaTheme="minorEastAsia" w:hAnsiTheme="minorEastAsia"/>
          <w:sz w:val="24"/>
          <w:szCs w:val="24"/>
        </w:rPr>
        <w:t>201</w:t>
      </w:r>
      <w:r w:rsidR="000A7A89" w:rsidRPr="00C53909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C53909">
        <w:rPr>
          <w:rFonts w:asciiTheme="minorEastAsia" w:eastAsiaTheme="minorEastAsia" w:hAnsiTheme="minorEastAsia"/>
          <w:sz w:val="24"/>
          <w:szCs w:val="24"/>
        </w:rPr>
        <w:t>年赴</w:t>
      </w:r>
      <w:r w:rsidR="00C11C08" w:rsidRPr="00C53909">
        <w:rPr>
          <w:rFonts w:asciiTheme="minorEastAsia" w:eastAsiaTheme="minorEastAsia" w:hAnsiTheme="minorEastAsia" w:hint="eastAsia"/>
          <w:sz w:val="24"/>
          <w:szCs w:val="24"/>
        </w:rPr>
        <w:t>华盛顿</w:t>
      </w:r>
      <w:r w:rsidR="00C11C08" w:rsidRPr="00C53909">
        <w:rPr>
          <w:rFonts w:asciiTheme="minorEastAsia" w:eastAsiaTheme="minorEastAsia" w:hAnsiTheme="minorEastAsia"/>
          <w:sz w:val="24"/>
          <w:szCs w:val="24"/>
        </w:rPr>
        <w:t>大学进行国际研究</w:t>
      </w:r>
      <w:r w:rsidRPr="00C53909">
        <w:rPr>
          <w:rFonts w:asciiTheme="minorEastAsia" w:eastAsiaTheme="minorEastAsia" w:hAnsiTheme="minorEastAsia"/>
          <w:sz w:val="24"/>
          <w:szCs w:val="24"/>
        </w:rPr>
        <w:t>方向学术交流项目。项目期间，同学们将作为</w:t>
      </w:r>
      <w:r w:rsidR="00C11C08" w:rsidRPr="00C53909">
        <w:rPr>
          <w:rFonts w:asciiTheme="minorEastAsia" w:eastAsiaTheme="minorEastAsia" w:hAnsiTheme="minorEastAsia"/>
          <w:sz w:val="24"/>
          <w:szCs w:val="24"/>
        </w:rPr>
        <w:t>华盛顿大学</w:t>
      </w:r>
      <w:r w:rsidR="00CB223B" w:rsidRPr="00C53909">
        <w:rPr>
          <w:rFonts w:asciiTheme="minorEastAsia" w:eastAsiaTheme="minorEastAsia" w:hAnsiTheme="minorEastAsia" w:hint="eastAsia"/>
          <w:sz w:val="24"/>
          <w:szCs w:val="24"/>
        </w:rPr>
        <w:t>(UW)</w:t>
      </w:r>
      <w:r w:rsidRPr="00C53909">
        <w:rPr>
          <w:rFonts w:asciiTheme="minorEastAsia" w:eastAsiaTheme="minorEastAsia" w:hAnsiTheme="minorEastAsia"/>
          <w:sz w:val="24"/>
          <w:szCs w:val="24"/>
        </w:rPr>
        <w:t>全日制学生注册，与</w:t>
      </w:r>
      <w:r w:rsidR="00C11C08" w:rsidRPr="00C53909">
        <w:rPr>
          <w:rFonts w:asciiTheme="minorEastAsia" w:eastAsiaTheme="minorEastAsia" w:hAnsiTheme="minorEastAsia"/>
          <w:sz w:val="24"/>
          <w:szCs w:val="24"/>
        </w:rPr>
        <w:t>来自世界各地</w:t>
      </w:r>
      <w:r w:rsidRPr="00C53909">
        <w:rPr>
          <w:rFonts w:asciiTheme="minorEastAsia" w:eastAsiaTheme="minorEastAsia" w:hAnsiTheme="minorEastAsia"/>
          <w:sz w:val="24"/>
          <w:szCs w:val="24"/>
        </w:rPr>
        <w:t>学生一起进行专业课学习，</w:t>
      </w:r>
      <w:r w:rsidR="00C11C08" w:rsidRPr="00C53909">
        <w:rPr>
          <w:rFonts w:asciiTheme="minorEastAsia" w:eastAsiaTheme="minorEastAsia" w:hAnsiTheme="minorEastAsia"/>
          <w:sz w:val="24"/>
          <w:szCs w:val="24"/>
        </w:rPr>
        <w:t>部分课程与当地在校生共同学习</w:t>
      </w:r>
      <w:r w:rsidR="00C11C08" w:rsidRPr="00C5390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53909">
        <w:rPr>
          <w:rFonts w:asciiTheme="minorEastAsia" w:eastAsiaTheme="minorEastAsia" w:hAnsiTheme="minorEastAsia"/>
          <w:sz w:val="24"/>
          <w:szCs w:val="24"/>
        </w:rPr>
        <w:t>并获得</w:t>
      </w:r>
      <w:r w:rsidR="00CB223B" w:rsidRPr="00C53909">
        <w:rPr>
          <w:rFonts w:asciiTheme="minorEastAsia" w:eastAsiaTheme="minorEastAsia" w:hAnsiTheme="minorEastAsia" w:hint="eastAsia"/>
          <w:sz w:val="24"/>
          <w:szCs w:val="24"/>
        </w:rPr>
        <w:t>UW</w:t>
      </w:r>
      <w:r w:rsidRPr="00C53909">
        <w:rPr>
          <w:rFonts w:asciiTheme="minorEastAsia" w:eastAsiaTheme="minorEastAsia" w:hAnsiTheme="minorEastAsia"/>
          <w:sz w:val="24"/>
          <w:szCs w:val="24"/>
        </w:rPr>
        <w:t>提供的官方正式成绩单。现将相关事项通知如下：</w:t>
      </w:r>
    </w:p>
    <w:p w:rsidR="00F82036" w:rsidRPr="00C53909" w:rsidRDefault="00F82036" w:rsidP="00F82036">
      <w:pPr>
        <w:rPr>
          <w:rFonts w:asciiTheme="minorEastAsia" w:hAnsiTheme="minorEastAsia" w:cs="Times New Roman"/>
          <w:b/>
          <w:sz w:val="24"/>
          <w:szCs w:val="24"/>
        </w:rPr>
      </w:pPr>
    </w:p>
    <w:p w:rsidR="00F82036" w:rsidRPr="00C53909" w:rsidRDefault="00F82036" w:rsidP="00F82036">
      <w:pPr>
        <w:rPr>
          <w:rFonts w:asciiTheme="minorEastAsia" w:hAnsiTheme="minorEastAsia" w:cs="Times New Roman"/>
          <w:b/>
          <w:sz w:val="24"/>
          <w:szCs w:val="24"/>
        </w:rPr>
      </w:pPr>
      <w:r w:rsidRPr="00C53909">
        <w:rPr>
          <w:rFonts w:asciiTheme="minorEastAsia" w:hAnsiTheme="minorEastAsia" w:cs="Times New Roman"/>
          <w:b/>
          <w:sz w:val="24"/>
          <w:szCs w:val="24"/>
        </w:rPr>
        <w:t>项目时间:</w:t>
      </w:r>
      <w:r w:rsidR="00322618" w:rsidRPr="00C53909">
        <w:rPr>
          <w:rFonts w:asciiTheme="minorEastAsia" w:hAnsiTheme="minorEastAsia" w:cs="Times New Roman"/>
          <w:sz w:val="24"/>
          <w:szCs w:val="24"/>
        </w:rPr>
        <w:t>201</w:t>
      </w:r>
      <w:r w:rsidR="00322618" w:rsidRPr="00C53909">
        <w:rPr>
          <w:rFonts w:asciiTheme="minorEastAsia" w:hAnsiTheme="minorEastAsia" w:cs="Times New Roman" w:hint="eastAsia"/>
          <w:sz w:val="24"/>
          <w:szCs w:val="24"/>
        </w:rPr>
        <w:t>9</w:t>
      </w:r>
      <w:r w:rsidR="00322618" w:rsidRPr="00C53909">
        <w:rPr>
          <w:rFonts w:asciiTheme="minorEastAsia" w:hAnsiTheme="minorEastAsia" w:cs="Times New Roman"/>
          <w:sz w:val="24"/>
          <w:szCs w:val="24"/>
        </w:rPr>
        <w:t>年春</w:t>
      </w:r>
      <w:r w:rsidRPr="00C53909">
        <w:rPr>
          <w:rFonts w:asciiTheme="minorEastAsia" w:hAnsiTheme="minorEastAsia" w:cs="Times New Roman"/>
          <w:sz w:val="24"/>
          <w:szCs w:val="24"/>
        </w:rPr>
        <w:t>季学期</w:t>
      </w:r>
      <w:r w:rsidR="00A11850">
        <w:rPr>
          <w:rFonts w:asciiTheme="minorEastAsia" w:hAnsiTheme="minorEastAsia" w:cs="Times New Roman" w:hint="eastAsia"/>
          <w:sz w:val="24"/>
          <w:szCs w:val="24"/>
        </w:rPr>
        <w:t>或学年</w:t>
      </w:r>
      <w:r w:rsidRPr="00C53909">
        <w:rPr>
          <w:rFonts w:asciiTheme="minorEastAsia" w:hAnsiTheme="minorEastAsia" w:cs="Times New Roman"/>
          <w:sz w:val="24"/>
          <w:szCs w:val="24"/>
        </w:rPr>
        <w:t>赴</w:t>
      </w:r>
      <w:r w:rsidR="00694265" w:rsidRPr="00C53909">
        <w:rPr>
          <w:rFonts w:asciiTheme="minorEastAsia" w:hAnsiTheme="minorEastAsia" w:cs="Times New Roman" w:hint="eastAsia"/>
          <w:sz w:val="24"/>
          <w:szCs w:val="24"/>
        </w:rPr>
        <w:t>华盛顿</w:t>
      </w:r>
      <w:r w:rsidR="00694265" w:rsidRPr="00C53909">
        <w:rPr>
          <w:rFonts w:asciiTheme="minorEastAsia" w:hAnsiTheme="minorEastAsia" w:cs="Times New Roman"/>
          <w:sz w:val="24"/>
          <w:szCs w:val="24"/>
        </w:rPr>
        <w:t>大学</w:t>
      </w:r>
      <w:r w:rsidR="008B067A" w:rsidRPr="00C53909">
        <w:rPr>
          <w:rFonts w:asciiTheme="minorEastAsia" w:hAnsiTheme="minorEastAsia" w:cs="Times New Roman" w:hint="eastAsia"/>
          <w:sz w:val="24"/>
          <w:szCs w:val="24"/>
        </w:rPr>
        <w:t>全科</w:t>
      </w:r>
      <w:r w:rsidRPr="00C53909">
        <w:rPr>
          <w:rFonts w:asciiTheme="minorEastAsia" w:hAnsiTheme="minorEastAsia" w:cs="Times New Roman"/>
          <w:sz w:val="24"/>
          <w:szCs w:val="24"/>
        </w:rPr>
        <w:t>学术专业方向学习</w:t>
      </w:r>
    </w:p>
    <w:p w:rsidR="00E82F01" w:rsidRPr="00C53909" w:rsidRDefault="00E82F01" w:rsidP="00E82F01">
      <w:pPr>
        <w:autoSpaceDE w:val="0"/>
        <w:autoSpaceDN w:val="0"/>
        <w:adjustRightInd w:val="0"/>
        <w:spacing w:line="400" w:lineRule="exact"/>
        <w:rPr>
          <w:rFonts w:asciiTheme="minorEastAsia" w:hAnsiTheme="minorEastAsia"/>
          <w:sz w:val="24"/>
          <w:szCs w:val="24"/>
        </w:rPr>
      </w:pPr>
      <w:r w:rsidRPr="00C53909">
        <w:rPr>
          <w:rFonts w:asciiTheme="minorEastAsia" w:hAnsiTheme="minorEastAsia" w:cs="Times New Roman" w:hint="eastAsia"/>
          <w:b/>
          <w:sz w:val="24"/>
          <w:szCs w:val="24"/>
        </w:rPr>
        <w:t>选拔人数:</w:t>
      </w:r>
      <w:r w:rsidR="00F67E77" w:rsidRPr="00F67E77">
        <w:rPr>
          <w:rFonts w:ascii="宋体" w:hAnsi="宋体" w:hint="eastAsia"/>
          <w:sz w:val="24"/>
          <w:szCs w:val="24"/>
        </w:rPr>
        <w:t xml:space="preserve"> </w:t>
      </w:r>
      <w:r w:rsidR="00F67E77">
        <w:rPr>
          <w:rFonts w:ascii="宋体" w:hAnsi="宋体" w:hint="eastAsia"/>
          <w:sz w:val="24"/>
          <w:szCs w:val="24"/>
        </w:rPr>
        <w:t>名额总量有限情况下，先申请先录取原则</w:t>
      </w:r>
    </w:p>
    <w:p w:rsidR="00E82F01" w:rsidRPr="00C53909" w:rsidRDefault="00E82F01" w:rsidP="00E82F01">
      <w:pPr>
        <w:pStyle w:val="a9"/>
        <w:spacing w:line="274" w:lineRule="atLeast"/>
        <w:rPr>
          <w:rFonts w:asciiTheme="minorEastAsia" w:eastAsiaTheme="minorEastAsia" w:hAnsiTheme="minorEastAsia" w:cs="Times New Roman"/>
          <w:kern w:val="2"/>
        </w:rPr>
      </w:pPr>
      <w:r w:rsidRPr="00C53909">
        <w:rPr>
          <w:rFonts w:asciiTheme="minorEastAsia" w:eastAsiaTheme="minorEastAsia" w:hAnsiTheme="minorEastAsia" w:cs="Times New Roman" w:hint="eastAsia"/>
          <w:b/>
          <w:kern w:val="2"/>
        </w:rPr>
        <w:t>适合专业：</w:t>
      </w:r>
      <w:r w:rsidRPr="00C53909">
        <w:rPr>
          <w:rFonts w:asciiTheme="minorEastAsia" w:eastAsiaTheme="minorEastAsia" w:hAnsiTheme="minorEastAsia" w:cs="Times New Roman" w:hint="eastAsia"/>
          <w:kern w:val="2"/>
        </w:rPr>
        <w:t>全科专业开放，无限制要求；无年级要求,本科生研究生都能参加。</w:t>
      </w:r>
    </w:p>
    <w:p w:rsidR="00E82F01" w:rsidRPr="00C53909" w:rsidRDefault="00E82F01" w:rsidP="00E82F01">
      <w:pPr>
        <w:pStyle w:val="a9"/>
        <w:spacing w:line="274" w:lineRule="atLeast"/>
        <w:rPr>
          <w:rStyle w:val="a8"/>
          <w:rFonts w:asciiTheme="minorEastAsia" w:eastAsiaTheme="minorEastAsia" w:hAnsiTheme="minorEastAsia" w:cs="Times New Roman"/>
          <w:color w:val="FF0000"/>
          <w:kern w:val="2"/>
        </w:rPr>
      </w:pPr>
      <w:r w:rsidRPr="00C53909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推荐:此项目为我校正式校内项目。校方直接录取，本项目不收取任何的服务费用，费用直接交给海外大学,学生纳入海外大学校级学生管理系统。相比其他机构同项目省4万人民币左右服务费用。</w:t>
      </w:r>
    </w:p>
    <w:p w:rsidR="00F82036" w:rsidRPr="00C53909" w:rsidRDefault="00F82036" w:rsidP="00F82036">
      <w:pPr>
        <w:pStyle w:val="a5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9712F1" w:rsidRPr="00C53909" w:rsidRDefault="00F82036" w:rsidP="00F82036">
      <w:pPr>
        <w:rPr>
          <w:rFonts w:asciiTheme="minorEastAsia" w:hAnsiTheme="minorEastAsia" w:cs="Times New Roman"/>
          <w:b/>
          <w:sz w:val="24"/>
          <w:szCs w:val="24"/>
        </w:rPr>
      </w:pPr>
      <w:r w:rsidRPr="00C53909">
        <w:rPr>
          <w:rFonts w:asciiTheme="minorEastAsia" w:hAnsiTheme="minorEastAsia" w:cs="Times New Roman"/>
          <w:b/>
          <w:sz w:val="24"/>
          <w:szCs w:val="24"/>
        </w:rPr>
        <w:t>项目概览</w:t>
      </w:r>
    </w:p>
    <w:p w:rsidR="009712F1" w:rsidRPr="00C53909" w:rsidRDefault="009712F1" w:rsidP="009712F1">
      <w:pPr>
        <w:rPr>
          <w:rFonts w:asciiTheme="minorEastAsia" w:hAnsiTheme="minorEastAsia" w:cs="Times New Roman"/>
          <w:sz w:val="24"/>
          <w:szCs w:val="24"/>
        </w:rPr>
      </w:pPr>
      <w:r w:rsidRPr="00C53909">
        <w:rPr>
          <w:rFonts w:asciiTheme="minorEastAsia" w:hAnsiTheme="minorEastAsia" w:cs="Times New Roman" w:hint="eastAsia"/>
          <w:b/>
          <w:sz w:val="24"/>
          <w:szCs w:val="24"/>
        </w:rPr>
        <w:t>华盛顿大学（西雅图）：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华盛顿大学（University of Washington简称UW）位于美国西部华盛顿州首府西雅图。全球大学排名第10位。创建于1861年，是美国西海岸最古老的大学之一，也是世界上最早开设医学院的大学之一，华盛顿大学被公寓为“公立常青藤”。</w:t>
      </w:r>
    </w:p>
    <w:p w:rsidR="009712F1" w:rsidRPr="00C53909" w:rsidRDefault="009712F1" w:rsidP="00F82036">
      <w:pPr>
        <w:rPr>
          <w:rFonts w:asciiTheme="minorEastAsia" w:hAnsiTheme="minorEastAsia" w:cs="Times New Roman"/>
          <w:b/>
          <w:sz w:val="24"/>
          <w:szCs w:val="24"/>
        </w:rPr>
      </w:pPr>
    </w:p>
    <w:p w:rsidR="00E549EE" w:rsidRPr="00C53909" w:rsidRDefault="00F82036" w:rsidP="00F82036">
      <w:pPr>
        <w:rPr>
          <w:rFonts w:asciiTheme="minorEastAsia" w:hAnsiTheme="minorEastAsia" w:cs="Times New Roman"/>
          <w:sz w:val="24"/>
          <w:szCs w:val="24"/>
        </w:rPr>
      </w:pPr>
      <w:r w:rsidRPr="00C53909">
        <w:rPr>
          <w:rFonts w:asciiTheme="minorEastAsia" w:hAnsiTheme="minorEastAsia" w:cs="Times New Roman"/>
          <w:sz w:val="24"/>
          <w:szCs w:val="24"/>
        </w:rPr>
        <w:t>杰克逊国际研究学院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：</w:t>
      </w:r>
      <w:r w:rsidR="00E549EE" w:rsidRPr="00C53909">
        <w:rPr>
          <w:rFonts w:asciiTheme="minorEastAsia" w:hAnsiTheme="minorEastAsia" w:cs="Times New Roman"/>
          <w:sz w:val="24"/>
          <w:szCs w:val="24"/>
        </w:rPr>
        <w:t>杰克逊学校对地区、跨文化和比较研究的承诺远远超出了其许多正式学术项目的界限。这所学校有八个国家资源中心，由美国教育部资助</w:t>
      </w:r>
      <w:r w:rsidR="00E549EE" w:rsidRPr="00C53909">
        <w:rPr>
          <w:rFonts w:asciiTheme="minorEastAsia" w:hAnsiTheme="minorEastAsia" w:cs="Times New Roman" w:hint="eastAsia"/>
          <w:sz w:val="24"/>
          <w:szCs w:val="24"/>
        </w:rPr>
        <w:t>.</w:t>
      </w:r>
    </w:p>
    <w:p w:rsidR="00E549EE" w:rsidRPr="00C53909" w:rsidRDefault="00E549EE" w:rsidP="00E549EE">
      <w:pPr>
        <w:spacing w:line="335" w:lineRule="atLeast"/>
        <w:rPr>
          <w:rFonts w:asciiTheme="minorEastAsia" w:hAnsiTheme="minorEastAsia" w:cs="Times New Roman"/>
          <w:sz w:val="24"/>
          <w:szCs w:val="24"/>
        </w:rPr>
      </w:pPr>
      <w:r w:rsidRPr="00C53909">
        <w:rPr>
          <w:rFonts w:asciiTheme="minorEastAsia" w:hAnsiTheme="minorEastAsia" w:cs="Times New Roman"/>
          <w:sz w:val="24"/>
          <w:szCs w:val="24"/>
        </w:rPr>
        <w:t>加拿大研究中心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；</w:t>
      </w:r>
      <w:r w:rsidRPr="00C53909">
        <w:rPr>
          <w:rFonts w:asciiTheme="minorEastAsia" w:hAnsiTheme="minorEastAsia" w:cs="Times New Roman"/>
          <w:sz w:val="24"/>
          <w:szCs w:val="24"/>
        </w:rPr>
        <w:t>全球研究中心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；</w:t>
      </w:r>
      <w:r w:rsidRPr="00C53909">
        <w:rPr>
          <w:rFonts w:asciiTheme="minorEastAsia" w:hAnsiTheme="minorEastAsia" w:cs="Times New Roman"/>
          <w:sz w:val="24"/>
          <w:szCs w:val="24"/>
        </w:rPr>
        <w:t>西欧研究中心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；</w:t>
      </w:r>
      <w:r w:rsidRPr="00C53909">
        <w:rPr>
          <w:rFonts w:asciiTheme="minorEastAsia" w:hAnsiTheme="minorEastAsia" w:cs="Times New Roman"/>
          <w:sz w:val="24"/>
          <w:szCs w:val="24"/>
        </w:rPr>
        <w:t>东亚中心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；</w:t>
      </w:r>
      <w:r w:rsidRPr="00C53909">
        <w:rPr>
          <w:rFonts w:asciiTheme="minorEastAsia" w:hAnsiTheme="minorEastAsia" w:cs="Times New Roman"/>
          <w:sz w:val="24"/>
          <w:szCs w:val="24"/>
        </w:rPr>
        <w:t>埃利森中心，俄罗斯，东欧中亚研究中心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；</w:t>
      </w:r>
      <w:r w:rsidRPr="00C53909">
        <w:rPr>
          <w:rFonts w:asciiTheme="minorEastAsia" w:hAnsiTheme="minorEastAsia" w:cs="Times New Roman"/>
          <w:sz w:val="24"/>
          <w:szCs w:val="24"/>
        </w:rPr>
        <w:t>中东中心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；</w:t>
      </w:r>
      <w:r w:rsidRPr="00C53909">
        <w:rPr>
          <w:rFonts w:asciiTheme="minorEastAsia" w:hAnsiTheme="minorEastAsia" w:cs="Times New Roman"/>
          <w:sz w:val="24"/>
          <w:szCs w:val="24"/>
        </w:rPr>
        <w:t>南亚中心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；</w:t>
      </w:r>
      <w:r w:rsidRPr="00C53909">
        <w:rPr>
          <w:rFonts w:asciiTheme="minorEastAsia" w:hAnsiTheme="minorEastAsia" w:cs="Times New Roman"/>
          <w:sz w:val="24"/>
          <w:szCs w:val="24"/>
        </w:rPr>
        <w:t>东南亚中心</w:t>
      </w:r>
    </w:p>
    <w:p w:rsidR="00F82036" w:rsidRPr="00C53909" w:rsidRDefault="00F82036" w:rsidP="00F82036">
      <w:pPr>
        <w:rPr>
          <w:rFonts w:asciiTheme="minorEastAsia" w:hAnsiTheme="minorEastAsia" w:cs="Times New Roman"/>
          <w:b/>
          <w:sz w:val="24"/>
          <w:szCs w:val="24"/>
        </w:rPr>
      </w:pPr>
    </w:p>
    <w:p w:rsidR="00F82036" w:rsidRPr="00C53909" w:rsidRDefault="00F82036" w:rsidP="00F82036">
      <w:pPr>
        <w:rPr>
          <w:rFonts w:asciiTheme="minorEastAsia" w:hAnsiTheme="minorEastAsia" w:cs="Times New Roman"/>
          <w:b/>
          <w:sz w:val="24"/>
          <w:szCs w:val="24"/>
        </w:rPr>
      </w:pPr>
      <w:r w:rsidRPr="00C53909">
        <w:rPr>
          <w:rFonts w:asciiTheme="minorEastAsia" w:hAnsiTheme="minorEastAsia" w:cs="Times New Roman"/>
          <w:b/>
          <w:sz w:val="24"/>
          <w:szCs w:val="24"/>
        </w:rPr>
        <w:t>项目优势</w:t>
      </w:r>
    </w:p>
    <w:p w:rsidR="00F82036" w:rsidRDefault="00F82036" w:rsidP="00F82036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在</w:t>
      </w:r>
      <w:r w:rsidR="00E12065" w:rsidRPr="00C53909">
        <w:rPr>
          <w:rFonts w:asciiTheme="minorEastAsia" w:eastAsiaTheme="minorEastAsia" w:hAnsiTheme="minorEastAsia" w:hint="eastAsia"/>
          <w:sz w:val="24"/>
          <w:szCs w:val="24"/>
        </w:rPr>
        <w:t>华盛顿</w:t>
      </w:r>
      <w:r w:rsidR="00E12065" w:rsidRPr="00C53909">
        <w:rPr>
          <w:rFonts w:asciiTheme="minorEastAsia" w:eastAsiaTheme="minorEastAsia" w:hAnsiTheme="minorEastAsia"/>
          <w:sz w:val="24"/>
          <w:szCs w:val="24"/>
        </w:rPr>
        <w:t>大学</w:t>
      </w:r>
      <w:r w:rsidRPr="00C53909">
        <w:rPr>
          <w:rFonts w:asciiTheme="minorEastAsia" w:eastAsiaTheme="minorEastAsia" w:hAnsiTheme="minorEastAsia"/>
          <w:sz w:val="24"/>
          <w:szCs w:val="24"/>
        </w:rPr>
        <w:t>进行一学期或一学年的交流学习，与美国当地及其他国际学生一起从师于世界顶级学者、进行专业课学习，零距离体验原汁原味的世界级公立名校学习氛围；</w:t>
      </w:r>
    </w:p>
    <w:p w:rsidR="008F40B6" w:rsidRPr="00C53909" w:rsidRDefault="008F40B6" w:rsidP="00F82036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该项目</w:t>
      </w:r>
      <w:r w:rsidR="00627012">
        <w:rPr>
          <w:rFonts w:asciiTheme="minorEastAsia" w:eastAsiaTheme="minorEastAsia" w:hAnsiTheme="minorEastAsia" w:hint="eastAsia"/>
          <w:sz w:val="24"/>
          <w:szCs w:val="24"/>
        </w:rPr>
        <w:t>除了给学生提供热门专业包括Finance, Economics 和accounting专业</w:t>
      </w:r>
      <w:r w:rsidR="007E688A">
        <w:rPr>
          <w:rFonts w:asciiTheme="minorEastAsia" w:eastAsiaTheme="minorEastAsia" w:hAnsiTheme="minorEastAsia" w:hint="eastAsia"/>
          <w:sz w:val="24"/>
          <w:szCs w:val="24"/>
        </w:rPr>
        <w:t>的选课机会，还将通过国际学院提供的专业课程培养有国际观和全球观的</w:t>
      </w:r>
      <w:r w:rsidR="006378CF">
        <w:rPr>
          <w:rFonts w:asciiTheme="minorEastAsia" w:eastAsiaTheme="minorEastAsia" w:hAnsiTheme="minorEastAsia" w:hint="eastAsia"/>
          <w:sz w:val="24"/>
          <w:szCs w:val="24"/>
        </w:rPr>
        <w:t>专业人才；</w:t>
      </w:r>
    </w:p>
    <w:p w:rsidR="00F82036" w:rsidRPr="00C53909" w:rsidRDefault="00E12065" w:rsidP="00F82036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学生可选择本</w:t>
      </w:r>
      <w:r w:rsidR="00F82036" w:rsidRPr="00C53909">
        <w:rPr>
          <w:rFonts w:asciiTheme="minorEastAsia" w:eastAsiaTheme="minorEastAsia" w:hAnsiTheme="minorEastAsia"/>
          <w:sz w:val="24"/>
          <w:szCs w:val="24"/>
        </w:rPr>
        <w:t>校本科常规专业课程</w:t>
      </w:r>
      <w:r w:rsidRPr="00C53909">
        <w:rPr>
          <w:rFonts w:asciiTheme="minorEastAsia" w:eastAsiaTheme="minorEastAsia" w:hAnsiTheme="minorEastAsia"/>
          <w:sz w:val="24"/>
          <w:szCs w:val="24"/>
        </w:rPr>
        <w:t>以及</w:t>
      </w:r>
      <w:r w:rsidR="00F82036" w:rsidRPr="00C53909">
        <w:rPr>
          <w:rFonts w:asciiTheme="minorEastAsia" w:eastAsiaTheme="minorEastAsia" w:hAnsiTheme="minorEastAsia"/>
          <w:sz w:val="24"/>
          <w:szCs w:val="24"/>
        </w:rPr>
        <w:t>国际部提供课程，并获得官方成绩单以及相应学分，同时可申请获得名校教授推荐信，为以后申研助力；</w:t>
      </w:r>
    </w:p>
    <w:p w:rsidR="00F82036" w:rsidRPr="00C53909" w:rsidRDefault="00F82036" w:rsidP="00F82036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学生持学生签证赴美学习，为以后赴美保有良好入境记录；</w:t>
      </w:r>
    </w:p>
    <w:p w:rsidR="00F82036" w:rsidRPr="00C53909" w:rsidRDefault="00F82036" w:rsidP="00F82036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向往名校学习</w:t>
      </w:r>
      <w:r w:rsidR="00E12065" w:rsidRPr="00C5390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C53909">
        <w:rPr>
          <w:rFonts w:asciiTheme="minorEastAsia" w:eastAsiaTheme="minorEastAsia" w:hAnsiTheme="minorEastAsia"/>
          <w:sz w:val="24"/>
          <w:szCs w:val="24"/>
        </w:rPr>
        <w:t>海外深造读研、博等申请学生最佳选择项目。</w:t>
      </w:r>
    </w:p>
    <w:p w:rsidR="00F82036" w:rsidRDefault="00694265" w:rsidP="00F82036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各年</w:t>
      </w:r>
      <w:r w:rsidR="00F82036" w:rsidRPr="00C53909">
        <w:rPr>
          <w:rFonts w:asciiTheme="minorEastAsia" w:eastAsiaTheme="minorEastAsia" w:hAnsiTheme="minorEastAsia"/>
          <w:sz w:val="24"/>
          <w:szCs w:val="24"/>
        </w:rPr>
        <w:t>大学排名</w:t>
      </w:r>
      <w:r w:rsidRPr="00C53909">
        <w:rPr>
          <w:rFonts w:asciiTheme="minorEastAsia" w:eastAsiaTheme="minorEastAsia" w:hAnsiTheme="minorEastAsia"/>
          <w:sz w:val="24"/>
          <w:szCs w:val="24"/>
        </w:rPr>
        <w:t>均为</w:t>
      </w:r>
      <w:r w:rsidR="00F82036" w:rsidRPr="00C53909">
        <w:rPr>
          <w:rFonts w:asciiTheme="minorEastAsia" w:eastAsiaTheme="minorEastAsia" w:hAnsiTheme="minorEastAsia"/>
          <w:sz w:val="24"/>
          <w:szCs w:val="24"/>
        </w:rPr>
        <w:t>全美公立大学第</w:t>
      </w:r>
      <w:r w:rsidRPr="00C53909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F82036" w:rsidRPr="00C53909">
        <w:rPr>
          <w:rFonts w:asciiTheme="minorEastAsia" w:eastAsiaTheme="minorEastAsia" w:hAnsiTheme="minorEastAsia"/>
          <w:sz w:val="24"/>
          <w:szCs w:val="24"/>
        </w:rPr>
        <w:t>名</w:t>
      </w:r>
      <w:r w:rsidRPr="00C53909">
        <w:rPr>
          <w:rFonts w:asciiTheme="minorEastAsia" w:eastAsiaTheme="minorEastAsia" w:hAnsiTheme="minorEastAsia"/>
          <w:sz w:val="24"/>
          <w:szCs w:val="24"/>
        </w:rPr>
        <w:t>左右</w:t>
      </w:r>
    </w:p>
    <w:p w:rsidR="008F40B6" w:rsidRPr="00C53909" w:rsidRDefault="008F40B6" w:rsidP="008F40B6">
      <w:pPr>
        <w:pStyle w:val="a5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F82036" w:rsidRPr="00C53909" w:rsidRDefault="00F82036" w:rsidP="00F82036">
      <w:pPr>
        <w:rPr>
          <w:rFonts w:asciiTheme="minorEastAsia" w:hAnsiTheme="minorEastAsia" w:cs="Times New Roman"/>
          <w:sz w:val="24"/>
          <w:szCs w:val="24"/>
        </w:rPr>
      </w:pPr>
    </w:p>
    <w:p w:rsidR="00F82036" w:rsidRPr="00C53909" w:rsidRDefault="00F82036" w:rsidP="00F82036">
      <w:pPr>
        <w:rPr>
          <w:rFonts w:asciiTheme="minorEastAsia" w:hAnsiTheme="minorEastAsia" w:cs="Times New Roman"/>
          <w:b/>
          <w:sz w:val="24"/>
          <w:szCs w:val="24"/>
        </w:rPr>
      </w:pPr>
      <w:r w:rsidRPr="00C53909">
        <w:rPr>
          <w:rFonts w:asciiTheme="minorEastAsia" w:hAnsiTheme="minorEastAsia" w:cs="Times New Roman"/>
          <w:b/>
          <w:sz w:val="24"/>
          <w:szCs w:val="24"/>
        </w:rPr>
        <w:t>项目内容</w:t>
      </w:r>
    </w:p>
    <w:p w:rsidR="00D869E7" w:rsidRPr="00D869E7" w:rsidRDefault="00F82036" w:rsidP="00D869E7">
      <w:pPr>
        <w:pStyle w:val="a5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color w:val="444444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项目时间 秋季学期：9月 – 12月；</w:t>
      </w:r>
      <w:r w:rsidR="00B2270E" w:rsidRPr="00C53909">
        <w:rPr>
          <w:rFonts w:asciiTheme="minorEastAsia" w:eastAsiaTheme="minorEastAsia" w:hAnsiTheme="minorEastAsia" w:hint="eastAsia"/>
          <w:sz w:val="24"/>
          <w:szCs w:val="24"/>
        </w:rPr>
        <w:t>春季3</w:t>
      </w:r>
      <w:r w:rsidRPr="00C53909">
        <w:rPr>
          <w:rFonts w:asciiTheme="minorEastAsia" w:eastAsiaTheme="minorEastAsia" w:hAnsiTheme="minorEastAsia"/>
          <w:sz w:val="24"/>
          <w:szCs w:val="24"/>
        </w:rPr>
        <w:t>月 – 6月；</w:t>
      </w:r>
    </w:p>
    <w:p w:rsidR="007E688A" w:rsidRPr="00C53909" w:rsidRDefault="007E688A" w:rsidP="007E688A">
      <w:pPr>
        <w:pStyle w:val="a5"/>
        <w:ind w:left="360" w:firstLineChars="0" w:firstLine="0"/>
        <w:rPr>
          <w:rFonts w:asciiTheme="minorEastAsia" w:eastAsiaTheme="minorEastAsia" w:hAnsiTheme="minorEastAsia"/>
          <w:color w:val="444444"/>
          <w:sz w:val="24"/>
          <w:szCs w:val="24"/>
        </w:rPr>
      </w:pPr>
    </w:p>
    <w:p w:rsidR="008F40B6" w:rsidRDefault="00F82036" w:rsidP="008F40B6">
      <w:pPr>
        <w:ind w:left="360" w:hangingChars="150" w:hanging="360"/>
        <w:rPr>
          <w:rFonts w:asciiTheme="minorEastAsia" w:hAnsiTheme="minorEastAsia" w:cs="Times New Roman"/>
          <w:sz w:val="24"/>
          <w:szCs w:val="24"/>
        </w:rPr>
      </w:pPr>
      <w:r w:rsidRPr="00C53909">
        <w:rPr>
          <w:rFonts w:asciiTheme="minorEastAsia" w:hAnsiTheme="minorEastAsia" w:cs="Times New Roman"/>
          <w:sz w:val="24"/>
          <w:szCs w:val="24"/>
        </w:rPr>
        <w:t>2. 项目费用:</w:t>
      </w:r>
    </w:p>
    <w:p w:rsidR="00B2270E" w:rsidRPr="00C53909" w:rsidRDefault="00191908" w:rsidP="00191908">
      <w:pPr>
        <w:ind w:leftChars="171" w:left="359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三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个月（春季、秋季</w:t>
      </w:r>
      <w:r w:rsidR="00B2270E" w:rsidRPr="00C53909">
        <w:rPr>
          <w:rFonts w:asciiTheme="minorEastAsia" w:hAnsiTheme="minorEastAsia" w:cs="宋体"/>
          <w:color w:val="000000"/>
          <w:kern w:val="0"/>
          <w:sz w:val="24"/>
          <w:szCs w:val="24"/>
        </w:rPr>
        <w:t>one quarter):$7995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，住宿生活费约</w:t>
      </w:r>
      <w:r w:rsidR="00B2270E" w:rsidRPr="00C53909">
        <w:rPr>
          <w:rFonts w:asciiTheme="minorEastAsia" w:hAnsiTheme="minorEastAsia" w:cs="宋体"/>
          <w:color w:val="000000"/>
          <w:kern w:val="0"/>
          <w:sz w:val="24"/>
          <w:szCs w:val="24"/>
        </w:rPr>
        <w:t>$ 4000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，总费用预估</w:t>
      </w:r>
      <w:r w:rsidR="00B2270E" w:rsidRPr="00C53909">
        <w:rPr>
          <w:rFonts w:asciiTheme="minorEastAsia" w:hAnsiTheme="minorEastAsia" w:cs="宋体"/>
          <w:color w:val="000000"/>
          <w:kern w:val="0"/>
          <w:sz w:val="24"/>
          <w:szCs w:val="24"/>
        </w:rPr>
        <w:t>$13,343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</w:p>
    <w:p w:rsidR="00B2270E" w:rsidRPr="00C53909" w:rsidRDefault="00191908" w:rsidP="00191908">
      <w:pPr>
        <w:ind w:firstLineChars="150" w:firstLine="3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六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个月（秋季</w:t>
      </w:r>
      <w:r w:rsidR="00B2270E" w:rsidRPr="00C53909">
        <w:rPr>
          <w:rFonts w:asciiTheme="minorEastAsia" w:hAnsiTheme="minorEastAsia" w:cs="宋体"/>
          <w:color w:val="000000"/>
          <w:kern w:val="0"/>
          <w:sz w:val="24"/>
          <w:szCs w:val="24"/>
        </w:rPr>
        <w:t>+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冬季）：</w:t>
      </w:r>
      <w:r w:rsidR="00136D52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总费用预估</w:t>
      </w:r>
      <w:r w:rsidR="00B2270E" w:rsidRPr="00C5390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$ 15,990; </w:t>
      </w:r>
    </w:p>
    <w:p w:rsidR="00B2270E" w:rsidRPr="00C53909" w:rsidRDefault="00191908" w:rsidP="00191908">
      <w:pPr>
        <w:ind w:firstLineChars="150" w:firstLine="3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九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个月：（秋季+冬季+春季）：</w:t>
      </w:r>
      <w:r w:rsidR="00136D52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总费用预估</w:t>
      </w:r>
      <w:r w:rsidR="00B2270E" w:rsidRPr="00C53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$23,985。</w:t>
      </w:r>
    </w:p>
    <w:p w:rsidR="00F82036" w:rsidRDefault="00F82036" w:rsidP="00B2270E">
      <w:pPr>
        <w:pStyle w:val="a5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学生额外费用：住宿费用（</w:t>
      </w:r>
      <w:r w:rsidR="00F66B12" w:rsidRPr="00C53909">
        <w:rPr>
          <w:rFonts w:asciiTheme="minorEastAsia" w:eastAsiaTheme="minorEastAsia" w:hAnsiTheme="minorEastAsia" w:hint="eastAsia"/>
          <w:sz w:val="24"/>
          <w:szCs w:val="24"/>
        </w:rPr>
        <w:t>华盛顿大学</w:t>
      </w:r>
      <w:r w:rsidRPr="00C53909">
        <w:rPr>
          <w:rFonts w:asciiTheme="minorEastAsia" w:eastAsiaTheme="minorEastAsia" w:hAnsiTheme="minorEastAsia"/>
          <w:sz w:val="24"/>
          <w:szCs w:val="24"/>
        </w:rPr>
        <w:t>提供住宿信息，供学生参考,学生也可以自行选择住宿；），学生需自行准备签证费用、个人零花费用及国际机票费用。F1学生签证费用共计为360美元(签证费+SEVIS费)。个人零花费用根据学生个人情况不同，100-150美元/周可满足生活基本消费。国际机票（含税）价格从8000人民币到15000人民币不等。</w:t>
      </w:r>
    </w:p>
    <w:p w:rsidR="007E688A" w:rsidRPr="00C53909" w:rsidRDefault="007E688A" w:rsidP="00B2270E">
      <w:pPr>
        <w:pStyle w:val="a5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A11850" w:rsidRDefault="00694936" w:rsidP="00694936">
      <w:pPr>
        <w:rPr>
          <w:rFonts w:asciiTheme="minorEastAsia" w:hAnsiTheme="minorEastAsia" w:cs="Times New Roman"/>
          <w:sz w:val="24"/>
          <w:szCs w:val="24"/>
        </w:rPr>
      </w:pPr>
      <w:r w:rsidRPr="00C53909">
        <w:rPr>
          <w:rFonts w:asciiTheme="minorEastAsia" w:hAnsiTheme="minorEastAsia" w:cs="Times New Roman" w:hint="eastAsia"/>
          <w:sz w:val="24"/>
          <w:szCs w:val="24"/>
        </w:rPr>
        <w:t>3.课程设置：申请者可以申请1至3个quarter，可春季或者秋季入学。秋季入学可申请3个quarter，春季入学只能申请1个quarter.课程为以下三个部分组成</w:t>
      </w:r>
      <w:r w:rsidR="002D7806" w:rsidRPr="00C5390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869E7" w:rsidRDefault="00D869E7" w:rsidP="00694936">
      <w:pPr>
        <w:rPr>
          <w:rFonts w:asciiTheme="minorEastAsia" w:hAnsiTheme="minorEastAsia" w:cs="Times New Roman"/>
          <w:sz w:val="24"/>
          <w:szCs w:val="24"/>
        </w:rPr>
      </w:pPr>
    </w:p>
    <w:p w:rsidR="009712F1" w:rsidRDefault="00D869E7">
      <w:pPr>
        <w:rPr>
          <w:rFonts w:asciiTheme="minorEastAsia" w:hAnsiTheme="minorEastAsia" w:cs="Times New Roman"/>
          <w:sz w:val="24"/>
          <w:szCs w:val="24"/>
        </w:rPr>
      </w:pPr>
      <w:r w:rsidRPr="00D869E7">
        <w:rPr>
          <w:rFonts w:asciiTheme="minorEastAsia" w:hAnsiTheme="minorEastAsia" w:cs="Times New Roman" w:hint="eastAsia"/>
          <w:b/>
          <w:sz w:val="24"/>
          <w:szCs w:val="24"/>
        </w:rPr>
        <w:t>课程及学分:</w:t>
      </w:r>
      <w:r w:rsidRPr="00191908">
        <w:rPr>
          <w:rFonts w:asciiTheme="minorEastAsia" w:hAnsiTheme="minorEastAsia" w:cs="Times New Roman" w:hint="eastAsia"/>
          <w:sz w:val="24"/>
          <w:szCs w:val="24"/>
        </w:rPr>
        <w:t>学术建议研讨课</w:t>
      </w:r>
      <w:r w:rsidRPr="00191908">
        <w:rPr>
          <w:rFonts w:asciiTheme="minorEastAsia" w:hAnsiTheme="minorEastAsia" w:cs="Times New Roman"/>
          <w:sz w:val="24"/>
          <w:szCs w:val="24"/>
        </w:rPr>
        <w:t xml:space="preserve"> (3*)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 w:rsidRPr="00191908">
        <w:rPr>
          <w:rFonts w:asciiTheme="minorEastAsia" w:hAnsiTheme="minorEastAsia" w:cs="Times New Roman" w:hint="eastAsia"/>
          <w:sz w:val="24"/>
          <w:szCs w:val="24"/>
        </w:rPr>
        <w:t>一门国际学院提供的国际研究相关课程</w:t>
      </w:r>
      <w:r>
        <w:rPr>
          <w:rFonts w:asciiTheme="minorEastAsia" w:hAnsiTheme="minorEastAsia" w:cs="Times New Roman" w:hint="eastAsia"/>
          <w:sz w:val="24"/>
          <w:szCs w:val="24"/>
        </w:rPr>
        <w:t>（政治、经济、环境等）</w:t>
      </w:r>
      <w:r w:rsidRPr="00191908">
        <w:rPr>
          <w:rFonts w:asciiTheme="minorEastAsia" w:hAnsiTheme="minorEastAsia" w:cs="Times New Roman"/>
          <w:sz w:val="24"/>
          <w:szCs w:val="24"/>
        </w:rPr>
        <w:t xml:space="preserve"> (5)</w:t>
      </w:r>
      <w:r>
        <w:rPr>
          <w:rFonts w:asciiTheme="minorEastAsia" w:hAnsiTheme="minorEastAsia" w:cs="Times New Roman" w:hint="eastAsia"/>
          <w:sz w:val="24"/>
          <w:szCs w:val="24"/>
        </w:rPr>
        <w:t>+</w:t>
      </w:r>
      <w:r w:rsidRPr="00D869E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191908">
        <w:rPr>
          <w:rFonts w:asciiTheme="minorEastAsia" w:hAnsiTheme="minorEastAsia" w:cs="Times New Roman" w:hint="eastAsia"/>
          <w:sz w:val="24"/>
          <w:szCs w:val="24"/>
        </w:rPr>
        <w:t>两门全校</w:t>
      </w:r>
      <w:r>
        <w:rPr>
          <w:rFonts w:asciiTheme="minorEastAsia" w:hAnsiTheme="minorEastAsia" w:cs="Times New Roman" w:hint="eastAsia"/>
          <w:sz w:val="24"/>
          <w:szCs w:val="24"/>
        </w:rPr>
        <w:t>范围</w:t>
      </w:r>
      <w:r w:rsidRPr="00191908">
        <w:rPr>
          <w:rFonts w:asciiTheme="minorEastAsia" w:hAnsiTheme="minorEastAsia" w:cs="Times New Roman" w:hint="eastAsia"/>
          <w:sz w:val="24"/>
          <w:szCs w:val="24"/>
        </w:rPr>
        <w:t>内选修课程</w:t>
      </w:r>
      <w:r>
        <w:rPr>
          <w:rFonts w:asciiTheme="minorEastAsia" w:hAnsiTheme="minorEastAsia" w:cs="Times New Roman"/>
          <w:sz w:val="24"/>
          <w:szCs w:val="24"/>
        </w:rPr>
        <w:t>(</w:t>
      </w:r>
      <w:r>
        <w:rPr>
          <w:rFonts w:asciiTheme="minorEastAsia" w:hAnsiTheme="minorEastAsia" w:cs="Times New Roman" w:hint="eastAsia"/>
          <w:sz w:val="24"/>
          <w:szCs w:val="24"/>
        </w:rPr>
        <w:t>10</w:t>
      </w:r>
      <w:r w:rsidRPr="00191908">
        <w:rPr>
          <w:rFonts w:asciiTheme="minorEastAsia" w:hAnsiTheme="minorEastAsia" w:cs="Times New Roman"/>
          <w:sz w:val="24"/>
          <w:szCs w:val="24"/>
        </w:rPr>
        <w:t>)</w:t>
      </w:r>
      <w:r w:rsidRPr="00191908">
        <w:rPr>
          <w:rFonts w:asciiTheme="minorEastAsia" w:hAnsiTheme="minorEastAsia" w:cs="Times New Roman" w:hint="eastAsia"/>
          <w:sz w:val="24"/>
          <w:szCs w:val="24"/>
        </w:rPr>
        <w:t>（结合个人专业需求）</w:t>
      </w:r>
    </w:p>
    <w:p w:rsidR="00D869E7" w:rsidRDefault="00D869E7">
      <w:pPr>
        <w:rPr>
          <w:rFonts w:asciiTheme="minorEastAsia" w:hAnsiTheme="minorEastAsia" w:cs="Times New Roman"/>
          <w:sz w:val="24"/>
          <w:szCs w:val="24"/>
        </w:rPr>
      </w:pPr>
    </w:p>
    <w:p w:rsidR="00D869E7" w:rsidRDefault="00D869E7">
      <w:pPr>
        <w:rPr>
          <w:rFonts w:asciiTheme="minorEastAsia" w:hAnsiTheme="minorEastAsia" w:cs="Times New Roman"/>
          <w:sz w:val="24"/>
          <w:szCs w:val="24"/>
        </w:rPr>
      </w:pPr>
      <w:r w:rsidRPr="00D869E7">
        <w:rPr>
          <w:rFonts w:asciiTheme="minorEastAsia" w:hAnsiTheme="minorEastAsia" w:cs="Times New Roman" w:hint="eastAsia"/>
          <w:b/>
          <w:sz w:val="24"/>
          <w:szCs w:val="24"/>
        </w:rPr>
        <w:t>录取要求：</w:t>
      </w:r>
      <w:r>
        <w:rPr>
          <w:rFonts w:asciiTheme="minorEastAsia" w:hAnsiTheme="minorEastAsia" w:cs="Times New Roman" w:hint="eastAsia"/>
          <w:sz w:val="24"/>
          <w:szCs w:val="24"/>
        </w:rPr>
        <w:t>托福92分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以上</w:t>
      </w:r>
      <w:r w:rsidRPr="00C53909">
        <w:rPr>
          <w:rFonts w:asciiTheme="minorEastAsia" w:hAnsiTheme="minorEastAsia" w:cs="Times New Roman"/>
          <w:sz w:val="24"/>
          <w:szCs w:val="24"/>
        </w:rPr>
        <w:t xml:space="preserve"> (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各项不低于</w:t>
      </w:r>
      <w:r w:rsidRPr="00C53909">
        <w:rPr>
          <w:rFonts w:asciiTheme="minorEastAsia" w:hAnsiTheme="minorEastAsia" w:cs="Times New Roman"/>
          <w:sz w:val="24"/>
          <w:szCs w:val="24"/>
        </w:rPr>
        <w:t xml:space="preserve"> 17)</w:t>
      </w:r>
      <w:r>
        <w:rPr>
          <w:rFonts w:asciiTheme="minorEastAsia" w:hAnsiTheme="minorEastAsia" w:cs="Times New Roman" w:hint="eastAsia"/>
          <w:sz w:val="24"/>
          <w:szCs w:val="24"/>
        </w:rPr>
        <w:t>或</w:t>
      </w:r>
      <w:r w:rsidRPr="00D869E7">
        <w:rPr>
          <w:rFonts w:asciiTheme="minorEastAsia" w:hAnsiTheme="minorEastAsia" w:cs="Times New Roman"/>
          <w:sz w:val="24"/>
          <w:szCs w:val="24"/>
        </w:rPr>
        <w:t xml:space="preserve"> </w:t>
      </w:r>
      <w:r w:rsidRPr="00C53909">
        <w:rPr>
          <w:rFonts w:asciiTheme="minorEastAsia" w:hAnsiTheme="minorEastAsia" w:cs="Times New Roman"/>
          <w:sz w:val="24"/>
          <w:szCs w:val="24"/>
        </w:rPr>
        <w:t>7.0 (</w:t>
      </w:r>
      <w:r w:rsidRPr="00C53909">
        <w:rPr>
          <w:rFonts w:asciiTheme="minorEastAsia" w:hAnsiTheme="minorEastAsia" w:cs="Times New Roman" w:hint="eastAsia"/>
          <w:sz w:val="24"/>
          <w:szCs w:val="24"/>
        </w:rPr>
        <w:t>各项不低于</w:t>
      </w:r>
      <w:r w:rsidRPr="00C53909">
        <w:rPr>
          <w:rFonts w:asciiTheme="minorEastAsia" w:hAnsiTheme="minorEastAsia" w:cs="Times New Roman"/>
          <w:sz w:val="24"/>
          <w:szCs w:val="24"/>
        </w:rPr>
        <w:t xml:space="preserve"> 6.0)</w:t>
      </w:r>
    </w:p>
    <w:p w:rsidR="00BD45E8" w:rsidRDefault="00BD45E8">
      <w:pPr>
        <w:rPr>
          <w:rFonts w:asciiTheme="minorEastAsia" w:hAnsiTheme="minorEastAsia" w:cs="Times New Roman"/>
          <w:sz w:val="24"/>
          <w:szCs w:val="24"/>
        </w:rPr>
      </w:pPr>
    </w:p>
    <w:p w:rsidR="00BD45E8" w:rsidRDefault="00BD45E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语言不</w:t>
      </w:r>
      <w:r w:rsidR="00D7726D">
        <w:rPr>
          <w:rFonts w:asciiTheme="minorEastAsia" w:hAnsiTheme="minorEastAsia" w:cs="Times New Roman" w:hint="eastAsia"/>
          <w:sz w:val="24"/>
          <w:szCs w:val="24"/>
        </w:rPr>
        <w:t>达</w:t>
      </w:r>
      <w:r>
        <w:rPr>
          <w:rFonts w:asciiTheme="minorEastAsia" w:hAnsiTheme="minorEastAsia" w:cs="Times New Roman" w:hint="eastAsia"/>
          <w:sz w:val="24"/>
          <w:szCs w:val="24"/>
        </w:rPr>
        <w:t>标</w:t>
      </w:r>
      <w:r w:rsidR="00D7726D">
        <w:rPr>
          <w:rFonts w:asciiTheme="minorEastAsia" w:hAnsiTheme="minorEastAsia" w:cs="Times New Roman" w:hint="eastAsia"/>
          <w:sz w:val="24"/>
          <w:szCs w:val="24"/>
        </w:rPr>
        <w:t>者</w:t>
      </w:r>
      <w:r>
        <w:rPr>
          <w:rFonts w:asciiTheme="minorEastAsia" w:hAnsiTheme="minorEastAsia" w:cs="Times New Roman" w:hint="eastAsia"/>
          <w:sz w:val="24"/>
          <w:szCs w:val="24"/>
        </w:rPr>
        <w:t>，可以多选语言课程</w:t>
      </w:r>
      <w:r w:rsidR="00D7726D">
        <w:rPr>
          <w:rFonts w:asciiTheme="minorEastAsia" w:hAnsiTheme="minorEastAsia" w:cs="Times New Roman" w:hint="eastAsia"/>
          <w:sz w:val="24"/>
          <w:szCs w:val="24"/>
        </w:rPr>
        <w:t>，进而参加项目</w:t>
      </w:r>
      <w:r>
        <w:rPr>
          <w:rFonts w:asciiTheme="minorEastAsia" w:hAnsiTheme="minorEastAsia" w:cs="Times New Roman" w:hint="eastAsia"/>
          <w:sz w:val="24"/>
          <w:szCs w:val="24"/>
        </w:rPr>
        <w:t>，详情咨询。</w:t>
      </w:r>
    </w:p>
    <w:p w:rsidR="00335007" w:rsidRPr="00D7726D" w:rsidRDefault="00335007" w:rsidP="00694936">
      <w:pPr>
        <w:rPr>
          <w:rFonts w:asciiTheme="minorEastAsia" w:hAnsiTheme="minorEastAsia" w:cs="Times New Roman"/>
          <w:sz w:val="24"/>
          <w:szCs w:val="24"/>
        </w:rPr>
      </w:pPr>
    </w:p>
    <w:p w:rsidR="00A81933" w:rsidRDefault="00136D52" w:rsidP="00C53909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53909">
        <w:rPr>
          <w:rFonts w:asciiTheme="minorEastAsia" w:hAnsiTheme="minorEastAsia" w:cs="Times New Roman" w:hint="eastAsia"/>
          <w:sz w:val="24"/>
          <w:szCs w:val="24"/>
        </w:rPr>
        <w:t>注：</w:t>
      </w:r>
      <w:r w:rsidR="00A81933" w:rsidRPr="00C53909">
        <w:rPr>
          <w:rFonts w:asciiTheme="minorEastAsia" w:hAnsiTheme="minorEastAsia" w:cs="Times New Roman" w:hint="eastAsia"/>
          <w:sz w:val="24"/>
          <w:szCs w:val="24"/>
        </w:rPr>
        <w:t>打*号的课程学分为继续教育</w:t>
      </w:r>
      <w:r w:rsidR="00A11850">
        <w:rPr>
          <w:rFonts w:asciiTheme="minorEastAsia" w:hAnsiTheme="minorEastAsia" w:cs="Times New Roman" w:hint="eastAsia"/>
          <w:sz w:val="24"/>
          <w:szCs w:val="24"/>
        </w:rPr>
        <w:t>学院</w:t>
      </w:r>
      <w:r w:rsidR="00A81933" w:rsidRPr="00C53909">
        <w:rPr>
          <w:rFonts w:asciiTheme="minorEastAsia" w:hAnsiTheme="minorEastAsia" w:cs="Times New Roman" w:hint="eastAsia"/>
          <w:sz w:val="24"/>
          <w:szCs w:val="24"/>
        </w:rPr>
        <w:t>学分。</w:t>
      </w:r>
    </w:p>
    <w:p w:rsidR="00D869E7" w:rsidRPr="00C53909" w:rsidRDefault="00D869E7" w:rsidP="00C53909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136D52" w:rsidRPr="00045170" w:rsidRDefault="00D869E7" w:rsidP="00D869E7">
      <w:pPr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191908">
        <w:rPr>
          <w:rFonts w:asciiTheme="minorEastAsia" w:hAnsiTheme="minorEastAsia" w:cs="Times New Roman" w:hint="eastAsia"/>
          <w:sz w:val="24"/>
          <w:szCs w:val="24"/>
        </w:rPr>
        <w:t>国际研究相关课程</w:t>
      </w:r>
      <w:r w:rsidR="00136D52" w:rsidRPr="00045170">
        <w:rPr>
          <w:rFonts w:asciiTheme="minorEastAsia" w:hAnsiTheme="minorEastAsia" w:cs="Times New Roman" w:hint="eastAsia"/>
          <w:sz w:val="24"/>
          <w:szCs w:val="24"/>
        </w:rPr>
        <w:t>：</w:t>
      </w:r>
      <w:r w:rsidR="00582963" w:rsidRPr="00045170">
        <w:rPr>
          <w:rFonts w:asciiTheme="minorEastAsia" w:hAnsiTheme="minorEastAsia" w:cs="Times New Roman" w:hint="eastAsia"/>
          <w:sz w:val="24"/>
          <w:szCs w:val="24"/>
        </w:rPr>
        <w:t>选择</w:t>
      </w:r>
      <w:r w:rsidR="00BC6D51">
        <w:rPr>
          <w:rFonts w:asciiTheme="minorEastAsia" w:hAnsiTheme="minorEastAsia" w:cs="Times New Roman" w:hint="eastAsia"/>
          <w:sz w:val="24"/>
          <w:szCs w:val="24"/>
        </w:rPr>
        <w:t>以下</w:t>
      </w:r>
      <w:r w:rsidR="00582963" w:rsidRPr="00045170">
        <w:rPr>
          <w:rFonts w:asciiTheme="minorEastAsia" w:hAnsiTheme="minorEastAsia" w:cs="Times New Roman" w:hint="eastAsia"/>
          <w:sz w:val="24"/>
          <w:szCs w:val="24"/>
        </w:rPr>
        <w:t>二选一</w:t>
      </w:r>
      <w:r w:rsidR="00A81933" w:rsidRPr="00045170">
        <w:rPr>
          <w:rFonts w:asciiTheme="minorEastAsia" w:hAnsiTheme="minorEastAsia" w:cs="Times New Roman" w:hint="eastAsia"/>
          <w:sz w:val="24"/>
          <w:szCs w:val="24"/>
        </w:rPr>
        <w:t>国际研究课程，</w:t>
      </w:r>
      <w:r w:rsidR="00136D52" w:rsidRPr="00045170">
        <w:rPr>
          <w:rFonts w:asciiTheme="minorEastAsia" w:hAnsiTheme="minorEastAsia" w:cs="Times New Roman" w:hint="eastAsia"/>
          <w:sz w:val="24"/>
          <w:szCs w:val="24"/>
        </w:rPr>
        <w:t xml:space="preserve">国际研究为杰克孙国际学院提供， </w:t>
      </w:r>
      <w:r w:rsidR="00045170" w:rsidRPr="00045170">
        <w:rPr>
          <w:rFonts w:asciiTheme="minorEastAsia" w:hAnsiTheme="minorEastAsia" w:cs="Times New Roman" w:hint="eastAsia"/>
          <w:sz w:val="24"/>
          <w:szCs w:val="24"/>
        </w:rPr>
        <w:t>对在校</w:t>
      </w:r>
      <w:r w:rsidR="00136D52" w:rsidRPr="00045170">
        <w:rPr>
          <w:rFonts w:asciiTheme="minorEastAsia" w:hAnsiTheme="minorEastAsia" w:cs="Times New Roman" w:hint="eastAsia"/>
          <w:sz w:val="24"/>
          <w:szCs w:val="24"/>
        </w:rPr>
        <w:t>大学生也开放的课程</w:t>
      </w:r>
      <w:r w:rsidR="00A81933" w:rsidRPr="00045170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0A7A89" w:rsidRPr="00045170" w:rsidRDefault="006378CF" w:rsidP="00045170">
      <w:pPr>
        <w:rPr>
          <w:rFonts w:asciiTheme="minorEastAsia" w:hAnsiTheme="minorEastAsia" w:cs="Calibri"/>
          <w:sz w:val="24"/>
          <w:szCs w:val="24"/>
          <w:shd w:val="clear" w:color="auto" w:fill="FFFFFF"/>
        </w:rPr>
      </w:pPr>
      <w:r>
        <w:rPr>
          <w:rFonts w:asciiTheme="minorEastAsia" w:hAnsiTheme="minorEastAsia" w:cs="Calibri"/>
          <w:sz w:val="24"/>
          <w:szCs w:val="24"/>
          <w:shd w:val="clear" w:color="auto" w:fill="FFFFFF"/>
        </w:rPr>
        <w:t>Digital Storytelling</w:t>
      </w:r>
      <w:r>
        <w:rPr>
          <w:rFonts w:asciiTheme="minorEastAsia" w:hAnsiTheme="minorEastAsia" w:cs="Calibri" w:hint="eastAsia"/>
          <w:sz w:val="24"/>
          <w:szCs w:val="24"/>
          <w:shd w:val="clear" w:color="auto" w:fill="FFFFFF"/>
        </w:rPr>
        <w:t xml:space="preserve"> and global citizenship</w:t>
      </w:r>
    </w:p>
    <w:p w:rsidR="000A7A89" w:rsidRPr="00045170" w:rsidRDefault="00BC6D51" w:rsidP="00BC6D51">
      <w:pPr>
        <w:rPr>
          <w:rFonts w:asciiTheme="minorEastAsia" w:hAnsiTheme="minorEastAsia" w:cs="Calibri"/>
          <w:sz w:val="24"/>
          <w:szCs w:val="24"/>
          <w:shd w:val="clear" w:color="auto" w:fill="FFFFFF"/>
        </w:rPr>
      </w:pPr>
      <w:r>
        <w:rPr>
          <w:rFonts w:asciiTheme="minorEastAsia" w:hAnsiTheme="minorEastAsia" w:cs="Calibri" w:hint="eastAsia"/>
          <w:sz w:val="24"/>
          <w:szCs w:val="24"/>
          <w:shd w:val="clear" w:color="auto" w:fill="FFFFFF"/>
        </w:rPr>
        <w:t xml:space="preserve">The Rise of </w:t>
      </w:r>
      <w:r w:rsidR="000A7A89" w:rsidRPr="00045170">
        <w:rPr>
          <w:rFonts w:asciiTheme="minorEastAsia" w:hAnsiTheme="minorEastAsia" w:cs="Calibri"/>
          <w:sz w:val="24"/>
          <w:szCs w:val="24"/>
          <w:shd w:val="clear" w:color="auto" w:fill="FFFFFF"/>
        </w:rPr>
        <w:t>English as a Global Language</w:t>
      </w:r>
    </w:p>
    <w:p w:rsidR="00457D29" w:rsidRDefault="00A81933" w:rsidP="0061092A">
      <w:pPr>
        <w:spacing w:before="100" w:beforeAutospacing="1" w:after="100" w:afterAutospacing="1"/>
        <w:textAlignment w:val="center"/>
        <w:rPr>
          <w:rFonts w:asciiTheme="minorEastAsia" w:hAnsiTheme="minorEastAsia" w:cs="Times New Roman"/>
          <w:sz w:val="24"/>
          <w:szCs w:val="24"/>
        </w:rPr>
      </w:pPr>
      <w:r w:rsidRPr="00045170">
        <w:rPr>
          <w:rFonts w:asciiTheme="minorEastAsia" w:hAnsiTheme="minorEastAsia" w:cs="Times New Roman" w:hint="eastAsia"/>
          <w:sz w:val="24"/>
          <w:szCs w:val="24"/>
        </w:rPr>
        <w:t>选修课程需开学后在有空位基础上进行选择，在项目学术指导老师的辅导下进行选课；</w:t>
      </w:r>
      <w:r w:rsidR="000A7A89" w:rsidRPr="00045170">
        <w:rPr>
          <w:rFonts w:asciiTheme="minorEastAsia" w:hAnsiTheme="minorEastAsia" w:cs="Times New Roman" w:hint="eastAsia"/>
          <w:sz w:val="24"/>
          <w:szCs w:val="24"/>
        </w:rPr>
        <w:t>100-400的课程</w:t>
      </w:r>
      <w:r w:rsidR="00045170">
        <w:rPr>
          <w:rFonts w:asciiTheme="minorEastAsia" w:hAnsiTheme="minorEastAsia" w:cs="Times New Roman" w:hint="eastAsia"/>
          <w:sz w:val="24"/>
          <w:szCs w:val="24"/>
        </w:rPr>
        <w:t>均</w:t>
      </w:r>
      <w:r w:rsidR="000A7A89" w:rsidRPr="00045170">
        <w:rPr>
          <w:rFonts w:asciiTheme="minorEastAsia" w:hAnsiTheme="minorEastAsia" w:cs="Times New Roman" w:hint="eastAsia"/>
          <w:sz w:val="24"/>
          <w:szCs w:val="24"/>
        </w:rPr>
        <w:t>可选</w:t>
      </w:r>
    </w:p>
    <w:p w:rsidR="004042AE" w:rsidRDefault="00E12065" w:rsidP="004042AE">
      <w:pPr>
        <w:spacing w:before="100" w:beforeAutospacing="1" w:after="100" w:afterAutospacing="1"/>
        <w:textAlignment w:val="center"/>
        <w:rPr>
          <w:rFonts w:asciiTheme="minorEastAsia" w:hAnsiTheme="minorEastAsia" w:cs="Times New Roman"/>
          <w:sz w:val="24"/>
          <w:szCs w:val="24"/>
        </w:rPr>
      </w:pPr>
      <w:r w:rsidRPr="00B12B61">
        <w:rPr>
          <w:rFonts w:asciiTheme="minorEastAsia" w:hAnsiTheme="minorEastAsia" w:cs="Times New Roman" w:hint="eastAsia"/>
          <w:sz w:val="24"/>
          <w:szCs w:val="24"/>
          <w:highlight w:val="yellow"/>
        </w:rPr>
        <w:t>选修课程举例</w:t>
      </w:r>
      <w:r w:rsidR="00C665F5" w:rsidRPr="00B12B61">
        <w:rPr>
          <w:rFonts w:asciiTheme="minorEastAsia" w:hAnsiTheme="minorEastAsia" w:cs="Times New Roman" w:hint="eastAsia"/>
          <w:sz w:val="24"/>
          <w:szCs w:val="24"/>
          <w:highlight w:val="yellow"/>
        </w:rPr>
        <w:t>推荐</w:t>
      </w:r>
      <w:r w:rsidRPr="00B12B61">
        <w:rPr>
          <w:rFonts w:asciiTheme="minorEastAsia" w:hAnsiTheme="minorEastAsia" w:cs="Times New Roman" w:hint="eastAsia"/>
          <w:sz w:val="24"/>
          <w:szCs w:val="24"/>
          <w:highlight w:val="yellow"/>
        </w:rPr>
        <w:t>：</w:t>
      </w:r>
      <w:r w:rsidR="00C665F5" w:rsidRPr="00B12B61">
        <w:rPr>
          <w:rFonts w:asciiTheme="minorEastAsia" w:hAnsiTheme="minorEastAsia" w:cs="Times New Roman"/>
          <w:sz w:val="24"/>
          <w:szCs w:val="24"/>
          <w:highlight w:val="yellow"/>
        </w:rPr>
        <w:t>华盛顿大学的专业有：数学、物理、化学、经济、政治、历史、音乐、舞蹈、心理学、教育学、生物科学、微生物工程、地球科学、核物理、航天工程、听</w:t>
      </w:r>
      <w:r w:rsidR="00B12B61" w:rsidRPr="00B12B61">
        <w:rPr>
          <w:rFonts w:asciiTheme="minorEastAsia" w:hAnsiTheme="minorEastAsia" w:cs="Times New Roman"/>
          <w:sz w:val="24"/>
          <w:szCs w:val="24"/>
          <w:highlight w:val="yellow"/>
        </w:rPr>
        <w:t>力学、临床心理学、计算机科学、计算机工程、工商管理、法学、</w:t>
      </w:r>
      <w:r w:rsidR="00C665F5" w:rsidRPr="00B12B61">
        <w:rPr>
          <w:rFonts w:asciiTheme="minorEastAsia" w:hAnsiTheme="minorEastAsia" w:cs="Times New Roman"/>
          <w:sz w:val="24"/>
          <w:szCs w:val="24"/>
          <w:highlight w:val="yellow"/>
        </w:rPr>
        <w:t>工程、动物学、森林学、海洋生物学、国际研究以及七十多门外国语课程等等。</w:t>
      </w:r>
    </w:p>
    <w:p w:rsidR="004042AE" w:rsidRDefault="004042AE" w:rsidP="004042AE">
      <w:pPr>
        <w:spacing w:before="100" w:beforeAutospacing="1" w:after="100" w:afterAutospacing="1"/>
        <w:textAlignment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以下课程不对国际生开放，另外社会学、法律、商务和工程为热门专业，选课有一定难度，专业学术导师将指导学生进行选课。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</w:t>
      </w:r>
      <w:r w:rsidRPr="004042AE">
        <w:rPr>
          <w:rFonts w:ascii="Times New Roman" w:hAnsi="Times New Roman" w:hint="eastAsia"/>
          <w:kern w:val="0"/>
          <w:sz w:val="14"/>
          <w:szCs w:val="14"/>
        </w:rPr>
        <w:t xml:space="preserve">    </w:t>
      </w:r>
      <w:r w:rsidRPr="004042AE">
        <w:rPr>
          <w:rFonts w:ascii="Times New Roman" w:hAnsi="Times New Roman"/>
          <w:kern w:val="0"/>
          <w:sz w:val="24"/>
          <w:szCs w:val="24"/>
        </w:rPr>
        <w:t>Aeronautics &amp; Astronautics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Social Work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Drama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Art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Digital Arts and Experimental Media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Honors courses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Medicine</w:t>
      </w:r>
    </w:p>
    <w:p w:rsidR="004042AE" w:rsidRPr="004042AE" w:rsidRDefault="004042AE" w:rsidP="004042AE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Dentistry</w:t>
      </w:r>
    </w:p>
    <w:p w:rsidR="00E12065" w:rsidRPr="004042AE" w:rsidRDefault="004042AE" w:rsidP="00C665F5">
      <w:pPr>
        <w:pStyle w:val="a5"/>
        <w:widowControl/>
        <w:numPr>
          <w:ilvl w:val="0"/>
          <w:numId w:val="11"/>
        </w:numPr>
        <w:shd w:val="clear" w:color="auto" w:fill="FFFFFF"/>
        <w:ind w:firstLineChars="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4042AE">
        <w:rPr>
          <w:rFonts w:ascii="Symbol" w:hAnsi="Symbol"/>
          <w:kern w:val="0"/>
          <w:sz w:val="20"/>
          <w:szCs w:val="20"/>
        </w:rPr>
        <w:t></w:t>
      </w:r>
      <w:r w:rsidRPr="004042AE">
        <w:rPr>
          <w:rFonts w:ascii="Times New Roman" w:hAnsi="Times New Roman"/>
          <w:kern w:val="0"/>
          <w:sz w:val="14"/>
          <w:szCs w:val="14"/>
        </w:rPr>
        <w:t>         </w:t>
      </w:r>
      <w:r w:rsidRPr="004042AE">
        <w:rPr>
          <w:rFonts w:ascii="Times New Roman" w:hAnsi="Times New Roman"/>
          <w:kern w:val="0"/>
          <w:sz w:val="24"/>
          <w:szCs w:val="24"/>
        </w:rPr>
        <w:t>Online Courses</w:t>
      </w:r>
    </w:p>
    <w:p w:rsidR="00C665F5" w:rsidRPr="00045170" w:rsidRDefault="00C665F5" w:rsidP="00C665F5">
      <w:pPr>
        <w:rPr>
          <w:rFonts w:asciiTheme="minorEastAsia" w:hAnsiTheme="minorEastAsia" w:cs="Arial"/>
          <w:color w:val="333333"/>
          <w:kern w:val="0"/>
          <w:sz w:val="24"/>
          <w:szCs w:val="24"/>
          <w:shd w:val="clear" w:color="auto" w:fill="FFFFFF"/>
        </w:rPr>
      </w:pPr>
    </w:p>
    <w:p w:rsidR="00C665F5" w:rsidRPr="00045170" w:rsidRDefault="00C665F5" w:rsidP="00C665F5">
      <w:pPr>
        <w:rPr>
          <w:rFonts w:asciiTheme="minorEastAsia" w:hAnsiTheme="minorEastAsia" w:cs="Arial"/>
          <w:b/>
          <w:color w:val="333333"/>
          <w:kern w:val="0"/>
          <w:sz w:val="24"/>
          <w:szCs w:val="24"/>
          <w:shd w:val="clear" w:color="auto" w:fill="FFFFFF"/>
        </w:rPr>
      </w:pPr>
      <w:r w:rsidRPr="00045170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  <w:shd w:val="clear" w:color="auto" w:fill="FFFFFF"/>
        </w:rPr>
        <w:lastRenderedPageBreak/>
        <w:t>专业世界排名</w:t>
      </w:r>
    </w:p>
    <w:tbl>
      <w:tblPr>
        <w:tblStyle w:val="a7"/>
        <w:tblW w:w="0" w:type="auto"/>
        <w:tblInd w:w="250" w:type="dxa"/>
        <w:tblLook w:val="04A0"/>
      </w:tblPr>
      <w:tblGrid>
        <w:gridCol w:w="2240"/>
        <w:gridCol w:w="2490"/>
        <w:gridCol w:w="2491"/>
        <w:gridCol w:w="2276"/>
      </w:tblGrid>
      <w:tr w:rsidR="00C665F5" w:rsidRPr="00C53909" w:rsidTr="00842AC7">
        <w:tc>
          <w:tcPr>
            <w:tcW w:w="2240" w:type="dxa"/>
          </w:tcPr>
          <w:p w:rsidR="00C665F5" w:rsidRPr="00045170" w:rsidRDefault="00C665F5" w:rsidP="00E93397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45170">
              <w:rPr>
                <w:rFonts w:asciiTheme="minorEastAsia" w:hAnsiTheme="minorEastAsia" w:cs="Times New Roman"/>
                <w:sz w:val="24"/>
                <w:szCs w:val="24"/>
              </w:rPr>
              <w:t>2017年上海交通大学世界大学学术排名第13</w:t>
            </w:r>
          </w:p>
        </w:tc>
        <w:tc>
          <w:tcPr>
            <w:tcW w:w="2490" w:type="dxa"/>
          </w:tcPr>
          <w:p w:rsidR="00C665F5" w:rsidRPr="00045170" w:rsidRDefault="00C665F5" w:rsidP="00C665F5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45170">
              <w:rPr>
                <w:rFonts w:asciiTheme="minorEastAsia" w:hAnsiTheme="minorEastAsia" w:cs="Times New Roman"/>
                <w:sz w:val="24"/>
                <w:szCs w:val="24"/>
              </w:rPr>
              <w:t>工程技术和计算机科学 7</w:t>
            </w:r>
          </w:p>
        </w:tc>
        <w:tc>
          <w:tcPr>
            <w:tcW w:w="2491" w:type="dxa"/>
          </w:tcPr>
          <w:p w:rsidR="00C665F5" w:rsidRPr="00045170" w:rsidRDefault="00C665F5" w:rsidP="003D2639">
            <w:pPr>
              <w:widowControl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45170">
              <w:rPr>
                <w:rFonts w:asciiTheme="minorEastAsia" w:hAnsiTheme="minorEastAsia" w:cs="Times New Roman"/>
                <w:sz w:val="24"/>
                <w:szCs w:val="24"/>
              </w:rPr>
              <w:t>环境科学</w:t>
            </w:r>
            <w:r w:rsidRPr="0004517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19</w:t>
            </w:r>
          </w:p>
        </w:tc>
        <w:tc>
          <w:tcPr>
            <w:tcW w:w="2276" w:type="dxa"/>
          </w:tcPr>
          <w:p w:rsidR="00C665F5" w:rsidRPr="00C53909" w:rsidRDefault="00C665F5" w:rsidP="00852261">
            <w:pPr>
              <w:widowControl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45170">
              <w:rPr>
                <w:rFonts w:asciiTheme="minorEastAsia" w:hAnsiTheme="minorEastAsia" w:cs="Times New Roman"/>
                <w:sz w:val="24"/>
                <w:szCs w:val="24"/>
              </w:rPr>
              <w:t>教育学</w:t>
            </w:r>
            <w:r w:rsidRPr="0004517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8</w:t>
            </w:r>
          </w:p>
        </w:tc>
      </w:tr>
      <w:tr w:rsidR="00C665F5" w:rsidRPr="00C53909" w:rsidTr="00842AC7">
        <w:tc>
          <w:tcPr>
            <w:tcW w:w="2240" w:type="dxa"/>
          </w:tcPr>
          <w:p w:rsidR="00C665F5" w:rsidRPr="00C53909" w:rsidRDefault="00C665F5" w:rsidP="00C665F5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生命科学与农学 世6</w:t>
            </w:r>
          </w:p>
        </w:tc>
        <w:tc>
          <w:tcPr>
            <w:tcW w:w="2490" w:type="dxa"/>
          </w:tcPr>
          <w:p w:rsidR="00C665F5" w:rsidRPr="00C53909" w:rsidRDefault="00C665F5" w:rsidP="00C665F5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地球与海洋科学10</w:t>
            </w:r>
          </w:p>
        </w:tc>
        <w:tc>
          <w:tcPr>
            <w:tcW w:w="2491" w:type="dxa"/>
          </w:tcPr>
          <w:p w:rsidR="00C665F5" w:rsidRPr="00C53909" w:rsidRDefault="00C665F5" w:rsidP="003D2639">
            <w:pPr>
              <w:widowControl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地理学</w:t>
            </w:r>
            <w:r w:rsidRPr="00C5390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23</w:t>
            </w:r>
          </w:p>
        </w:tc>
        <w:tc>
          <w:tcPr>
            <w:tcW w:w="2276" w:type="dxa"/>
          </w:tcPr>
          <w:p w:rsidR="00C665F5" w:rsidRPr="00C53909" w:rsidRDefault="00C665F5" w:rsidP="00852261">
            <w:pPr>
              <w:widowControl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考古学</w:t>
            </w:r>
            <w:r w:rsidRPr="00C5390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27</w:t>
            </w:r>
          </w:p>
        </w:tc>
      </w:tr>
      <w:tr w:rsidR="00C665F5" w:rsidRPr="00C53909" w:rsidTr="00842AC7">
        <w:tc>
          <w:tcPr>
            <w:tcW w:w="2240" w:type="dxa"/>
          </w:tcPr>
          <w:p w:rsidR="00C665F5" w:rsidRPr="00C53909" w:rsidRDefault="00C665F5" w:rsidP="00C665F5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基础数学 17</w:t>
            </w:r>
          </w:p>
        </w:tc>
        <w:tc>
          <w:tcPr>
            <w:tcW w:w="2490" w:type="dxa"/>
          </w:tcPr>
          <w:p w:rsidR="00C665F5" w:rsidRPr="00C53909" w:rsidRDefault="00C665F5" w:rsidP="00C665F5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统计与运筹科学14</w:t>
            </w:r>
          </w:p>
        </w:tc>
        <w:tc>
          <w:tcPr>
            <w:tcW w:w="2491" w:type="dxa"/>
          </w:tcPr>
          <w:p w:rsidR="00C665F5" w:rsidRPr="00C53909" w:rsidRDefault="00C665F5" w:rsidP="003D2639">
            <w:pPr>
              <w:widowControl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生命科学</w:t>
            </w:r>
            <w:r w:rsidRPr="00C5390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6</w:t>
            </w:r>
          </w:p>
        </w:tc>
        <w:tc>
          <w:tcPr>
            <w:tcW w:w="2276" w:type="dxa"/>
          </w:tcPr>
          <w:p w:rsidR="00C665F5" w:rsidRPr="00C53909" w:rsidRDefault="00C665F5" w:rsidP="00852261">
            <w:pPr>
              <w:widowControl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经济学</w:t>
            </w:r>
            <w:r w:rsidRPr="00C5390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31</w:t>
            </w:r>
          </w:p>
        </w:tc>
      </w:tr>
      <w:tr w:rsidR="00C665F5" w:rsidRPr="00C53909" w:rsidTr="00842AC7">
        <w:tc>
          <w:tcPr>
            <w:tcW w:w="2240" w:type="dxa"/>
          </w:tcPr>
          <w:p w:rsidR="00C665F5" w:rsidRPr="00C53909" w:rsidRDefault="00C665F5" w:rsidP="00C665F5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社会科学 26</w:t>
            </w:r>
          </w:p>
        </w:tc>
        <w:tc>
          <w:tcPr>
            <w:tcW w:w="2490" w:type="dxa"/>
          </w:tcPr>
          <w:p w:rsidR="00C665F5" w:rsidRPr="00C53909" w:rsidRDefault="00C665F5" w:rsidP="00C665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计算机科学</w:t>
            </w:r>
            <w:r w:rsidRPr="00C53909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C665F5" w:rsidRPr="00C53909" w:rsidRDefault="00C665F5" w:rsidP="003D2639">
            <w:pPr>
              <w:widowControl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665F5" w:rsidRPr="00C53909" w:rsidRDefault="00C665F5" w:rsidP="00C665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665F5" w:rsidRPr="00C53909" w:rsidRDefault="00C665F5" w:rsidP="00C665F5">
      <w:pPr>
        <w:widowControl/>
        <w:shd w:val="clear" w:color="auto" w:fill="FFFFFF"/>
        <w:spacing w:line="402" w:lineRule="atLeast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C53909">
        <w:rPr>
          <w:rFonts w:asciiTheme="minorEastAsia" w:hAnsiTheme="minorEastAsia" w:cs="Times New Roman"/>
          <w:sz w:val="24"/>
          <w:szCs w:val="24"/>
        </w:rPr>
        <w:t>美国排名</w:t>
      </w:r>
    </w:p>
    <w:tbl>
      <w:tblPr>
        <w:tblStyle w:val="a7"/>
        <w:tblW w:w="0" w:type="auto"/>
        <w:tblInd w:w="250" w:type="dxa"/>
        <w:tblLook w:val="04A0"/>
      </w:tblPr>
      <w:tblGrid>
        <w:gridCol w:w="2240"/>
        <w:gridCol w:w="2490"/>
        <w:gridCol w:w="2491"/>
        <w:gridCol w:w="2276"/>
      </w:tblGrid>
      <w:tr w:rsidR="00C665F5" w:rsidRPr="00C53909" w:rsidTr="00842AC7">
        <w:trPr>
          <w:trHeight w:val="274"/>
        </w:trPr>
        <w:tc>
          <w:tcPr>
            <w:tcW w:w="2240" w:type="dxa"/>
          </w:tcPr>
          <w:p w:rsidR="00C665F5" w:rsidRPr="00C53909" w:rsidRDefault="00C665F5" w:rsidP="0048138E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美国大学本科综合排名第48</w:t>
            </w:r>
          </w:p>
        </w:tc>
        <w:tc>
          <w:tcPr>
            <w:tcW w:w="2490" w:type="dxa"/>
          </w:tcPr>
          <w:p w:rsidR="00C665F5" w:rsidRPr="00C53909" w:rsidRDefault="00C665F5" w:rsidP="00AE37D4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计算机科学与工程全美第5名。</w:t>
            </w:r>
          </w:p>
        </w:tc>
        <w:tc>
          <w:tcPr>
            <w:tcW w:w="2491" w:type="dxa"/>
          </w:tcPr>
          <w:p w:rsidR="00C665F5" w:rsidRPr="00C53909" w:rsidRDefault="00C665F5" w:rsidP="00F42D8D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美国大学研究医学专业排名第3</w:t>
            </w:r>
          </w:p>
        </w:tc>
        <w:tc>
          <w:tcPr>
            <w:tcW w:w="2276" w:type="dxa"/>
          </w:tcPr>
          <w:p w:rsidR="00C665F5" w:rsidRPr="00C53909" w:rsidRDefault="00C665F5" w:rsidP="007170EE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美国大学工程类专业排名第10</w:t>
            </w:r>
          </w:p>
        </w:tc>
      </w:tr>
      <w:tr w:rsidR="00C665F5" w:rsidRPr="00C53909" w:rsidTr="00842AC7">
        <w:tc>
          <w:tcPr>
            <w:tcW w:w="2240" w:type="dxa"/>
          </w:tcPr>
          <w:p w:rsidR="00C665F5" w:rsidRPr="00C53909" w:rsidRDefault="00C665F5" w:rsidP="0048138E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美国大学临床医学专业排名第1</w:t>
            </w:r>
          </w:p>
        </w:tc>
        <w:tc>
          <w:tcPr>
            <w:tcW w:w="2490" w:type="dxa"/>
          </w:tcPr>
          <w:p w:rsidR="00C665F5" w:rsidRPr="00C53909" w:rsidRDefault="00C665F5" w:rsidP="00AE37D4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美国大学护理学专业排名第1</w:t>
            </w:r>
          </w:p>
        </w:tc>
        <w:tc>
          <w:tcPr>
            <w:tcW w:w="2491" w:type="dxa"/>
          </w:tcPr>
          <w:p w:rsidR="00C665F5" w:rsidRPr="00C53909" w:rsidRDefault="00C665F5" w:rsidP="00F42D8D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美国大学商科专业排名第16</w:t>
            </w:r>
          </w:p>
        </w:tc>
        <w:tc>
          <w:tcPr>
            <w:tcW w:w="2276" w:type="dxa"/>
          </w:tcPr>
          <w:p w:rsidR="00C665F5" w:rsidRPr="00C53909" w:rsidRDefault="00C665F5" w:rsidP="007170EE">
            <w:pPr>
              <w:widowControl/>
              <w:shd w:val="clear" w:color="auto" w:fill="FFFFFF"/>
              <w:spacing w:line="402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53909">
              <w:rPr>
                <w:rFonts w:asciiTheme="minorEastAsia" w:hAnsiTheme="minorEastAsia" w:cs="Times New Roman"/>
                <w:sz w:val="24"/>
                <w:szCs w:val="24"/>
              </w:rPr>
              <w:t>美国大学法学院排名第18</w:t>
            </w:r>
          </w:p>
        </w:tc>
      </w:tr>
    </w:tbl>
    <w:p w:rsidR="00A81933" w:rsidRPr="00C53909" w:rsidRDefault="00A81933" w:rsidP="00A81933">
      <w:pPr>
        <w:rPr>
          <w:rFonts w:asciiTheme="minorEastAsia" w:hAnsiTheme="minorEastAsia" w:cs="Times New Roman"/>
          <w:sz w:val="24"/>
          <w:szCs w:val="24"/>
        </w:rPr>
      </w:pPr>
    </w:p>
    <w:p w:rsidR="00F82036" w:rsidRPr="00C53909" w:rsidRDefault="00F82036" w:rsidP="00F82036">
      <w:pPr>
        <w:rPr>
          <w:rFonts w:asciiTheme="minorEastAsia" w:hAnsiTheme="minorEastAsia" w:cs="Times New Roman"/>
          <w:b/>
          <w:sz w:val="24"/>
          <w:szCs w:val="24"/>
        </w:rPr>
      </w:pPr>
      <w:r w:rsidRPr="00C53909">
        <w:rPr>
          <w:rFonts w:asciiTheme="minorEastAsia" w:hAnsiTheme="minorEastAsia" w:cs="Times New Roman"/>
          <w:b/>
          <w:sz w:val="24"/>
          <w:szCs w:val="24"/>
        </w:rPr>
        <w:t>报名申请</w:t>
      </w:r>
    </w:p>
    <w:p w:rsidR="00F82036" w:rsidRPr="00C53909" w:rsidRDefault="00F82036" w:rsidP="00F82036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53909">
        <w:rPr>
          <w:rFonts w:asciiTheme="minorEastAsia" w:eastAsiaTheme="minorEastAsia" w:hAnsiTheme="minorEastAsia"/>
          <w:sz w:val="24"/>
          <w:szCs w:val="24"/>
        </w:rPr>
        <w:t>报名条件</w:t>
      </w:r>
    </w:p>
    <w:p w:rsidR="00F82036" w:rsidRPr="00C53909" w:rsidRDefault="00694936" w:rsidP="00F82036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3909">
        <w:rPr>
          <w:rFonts w:asciiTheme="minorEastAsia" w:eastAsiaTheme="minorEastAsia" w:hAnsiTheme="minorEastAsia"/>
          <w:color w:val="000000"/>
          <w:sz w:val="24"/>
          <w:szCs w:val="24"/>
        </w:rPr>
        <w:t>大二及以上的</w:t>
      </w:r>
      <w:r w:rsidR="00F82036" w:rsidRPr="00C53909">
        <w:rPr>
          <w:rFonts w:asciiTheme="minorEastAsia" w:eastAsiaTheme="minorEastAsia" w:hAnsiTheme="minorEastAsia"/>
          <w:color w:val="000000"/>
          <w:sz w:val="24"/>
          <w:szCs w:val="24"/>
        </w:rPr>
        <w:t>全日制本科生</w:t>
      </w:r>
      <w:r w:rsidR="0061092A">
        <w:rPr>
          <w:rFonts w:asciiTheme="minorEastAsia" w:eastAsiaTheme="minorEastAsia" w:hAnsiTheme="minorEastAsia" w:hint="eastAsia"/>
          <w:color w:val="000000"/>
          <w:sz w:val="24"/>
          <w:szCs w:val="24"/>
        </w:rPr>
        <w:t>、研究生</w:t>
      </w:r>
    </w:p>
    <w:p w:rsidR="00F82036" w:rsidRPr="00C53909" w:rsidRDefault="00F82036" w:rsidP="00F82036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3909">
        <w:rPr>
          <w:rFonts w:asciiTheme="minorEastAsia" w:eastAsiaTheme="minorEastAsia" w:hAnsiTheme="minorEastAsia"/>
          <w:color w:val="000000"/>
          <w:sz w:val="24"/>
          <w:szCs w:val="24"/>
        </w:rPr>
        <w:t>GPA要求：3.0</w:t>
      </w:r>
    </w:p>
    <w:p w:rsidR="004042AE" w:rsidRPr="004042AE" w:rsidRDefault="00F82036" w:rsidP="00F82036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042AE">
        <w:rPr>
          <w:rFonts w:asciiTheme="minorEastAsia" w:eastAsiaTheme="minorEastAsia" w:hAnsiTheme="minorEastAsia"/>
          <w:color w:val="000000"/>
          <w:sz w:val="24"/>
          <w:szCs w:val="24"/>
        </w:rPr>
        <w:t>语言最低要求：托福</w:t>
      </w:r>
      <w:r w:rsidR="00694936" w:rsidRPr="004042AE">
        <w:rPr>
          <w:rFonts w:asciiTheme="minorEastAsia" w:eastAsiaTheme="minorEastAsia" w:hAnsiTheme="minorEastAsia" w:hint="eastAsia"/>
          <w:color w:val="000000"/>
          <w:sz w:val="24"/>
          <w:szCs w:val="24"/>
        </w:rPr>
        <w:t>92</w:t>
      </w:r>
      <w:r w:rsidR="002D7806" w:rsidRPr="004042AE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（各项不低于17）</w:t>
      </w:r>
      <w:r w:rsidRPr="004042AE">
        <w:rPr>
          <w:rFonts w:asciiTheme="minorEastAsia" w:eastAsiaTheme="minorEastAsia" w:hAnsiTheme="minorEastAsia"/>
          <w:color w:val="000000"/>
          <w:sz w:val="24"/>
          <w:szCs w:val="24"/>
        </w:rPr>
        <w:t>，雅思 7</w:t>
      </w:r>
      <w:r w:rsidR="002D7806" w:rsidRPr="004042AE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（各项不低于6.0）</w:t>
      </w:r>
    </w:p>
    <w:p w:rsidR="00F82036" w:rsidRPr="004042AE" w:rsidRDefault="00F82036" w:rsidP="00F82036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042AE">
        <w:rPr>
          <w:rFonts w:asciiTheme="minorEastAsia" w:eastAsiaTheme="minorEastAsia" w:hAnsiTheme="minorEastAsia"/>
          <w:sz w:val="24"/>
          <w:szCs w:val="24"/>
        </w:rPr>
        <w:t xml:space="preserve">报名截止日期： </w:t>
      </w:r>
      <w:r w:rsidR="00322618" w:rsidRPr="004042AE">
        <w:rPr>
          <w:rFonts w:asciiTheme="minorEastAsia" w:eastAsiaTheme="minorEastAsia" w:hAnsiTheme="minorEastAsia"/>
          <w:spacing w:val="6"/>
          <w:sz w:val="24"/>
          <w:szCs w:val="24"/>
        </w:rPr>
        <w:t>201</w:t>
      </w:r>
      <w:r w:rsidR="00322618" w:rsidRPr="004042AE">
        <w:rPr>
          <w:rFonts w:asciiTheme="minorEastAsia" w:eastAsiaTheme="minorEastAsia" w:hAnsiTheme="minorEastAsia" w:hint="eastAsia"/>
          <w:spacing w:val="6"/>
          <w:sz w:val="24"/>
          <w:szCs w:val="24"/>
        </w:rPr>
        <w:t>9</w:t>
      </w:r>
      <w:r w:rsidRPr="004042AE">
        <w:rPr>
          <w:rFonts w:asciiTheme="minorEastAsia" w:eastAsiaTheme="minorEastAsia" w:hAnsiTheme="minorEastAsia"/>
          <w:spacing w:val="6"/>
          <w:sz w:val="24"/>
          <w:szCs w:val="24"/>
        </w:rPr>
        <w:t>年</w:t>
      </w:r>
      <w:r w:rsidR="00322618" w:rsidRPr="004042AE">
        <w:rPr>
          <w:rFonts w:asciiTheme="minorEastAsia" w:eastAsiaTheme="minorEastAsia" w:hAnsiTheme="minorEastAsia" w:hint="eastAsia"/>
          <w:spacing w:val="6"/>
          <w:sz w:val="24"/>
          <w:szCs w:val="24"/>
        </w:rPr>
        <w:t>1</w:t>
      </w:r>
      <w:r w:rsidRPr="004042AE">
        <w:rPr>
          <w:rFonts w:asciiTheme="minorEastAsia" w:eastAsiaTheme="minorEastAsia" w:hAnsiTheme="minorEastAsia"/>
          <w:spacing w:val="6"/>
          <w:sz w:val="24"/>
          <w:szCs w:val="24"/>
        </w:rPr>
        <w:t>月5日（尽早申请，增加录取</w:t>
      </w:r>
      <w:r w:rsidR="004D4C7C" w:rsidRPr="004042AE">
        <w:rPr>
          <w:rFonts w:asciiTheme="minorEastAsia" w:eastAsiaTheme="minorEastAsia" w:hAnsiTheme="minorEastAsia" w:hint="eastAsia"/>
          <w:spacing w:val="6"/>
          <w:sz w:val="24"/>
          <w:szCs w:val="24"/>
        </w:rPr>
        <w:t>机会</w:t>
      </w:r>
      <w:r w:rsidR="00322618" w:rsidRPr="004042AE">
        <w:rPr>
          <w:rFonts w:asciiTheme="minorEastAsia" w:eastAsiaTheme="minorEastAsia" w:hAnsiTheme="minorEastAsia" w:hint="eastAsia"/>
          <w:spacing w:val="6"/>
          <w:sz w:val="24"/>
          <w:szCs w:val="24"/>
        </w:rPr>
        <w:t>，并且可尽早申请校内住宿，以获得更多选择</w:t>
      </w:r>
      <w:r w:rsidRPr="004042AE">
        <w:rPr>
          <w:rFonts w:asciiTheme="minorEastAsia" w:eastAsiaTheme="minorEastAsia" w:hAnsiTheme="minorEastAsia"/>
          <w:spacing w:val="6"/>
          <w:sz w:val="24"/>
          <w:szCs w:val="24"/>
        </w:rPr>
        <w:t>）</w:t>
      </w:r>
    </w:p>
    <w:p w:rsidR="00F82036" w:rsidRPr="00C53909" w:rsidRDefault="00F82036" w:rsidP="00F82036">
      <w:pPr>
        <w:pStyle w:val="a5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457D29" w:rsidRPr="00C53909" w:rsidRDefault="00457D29" w:rsidP="00457D29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 w:rsidRPr="00C53909">
        <w:rPr>
          <w:rFonts w:asciiTheme="minorEastAsia" w:hAnsiTheme="minorEastAsia" w:cs="Times New Roman" w:hint="eastAsia"/>
          <w:b/>
          <w:sz w:val="24"/>
          <w:szCs w:val="24"/>
        </w:rPr>
        <w:t>联系信息</w:t>
      </w:r>
    </w:p>
    <w:p w:rsidR="00FF25DA" w:rsidRDefault="00FF25DA" w:rsidP="00FF25DA">
      <w:pPr>
        <w:pStyle w:val="a9"/>
        <w:numPr>
          <w:ilvl w:val="0"/>
          <w:numId w:val="12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联系项目负责人Sara老师(报名越早,越能占据名额)                                  邮箱：sarachen@internationalstudypartners.org电话：028-64230605 (9:00AM-15:00PM，工作时间) 请在工作时间内联系；远学网站：www.yuanxue.org </w:t>
      </w:r>
    </w:p>
    <w:p w:rsidR="00457D29" w:rsidRPr="00FF25DA" w:rsidRDefault="00FF25DA" w:rsidP="00FF25DA">
      <w:pPr>
        <w:pStyle w:val="a9"/>
        <w:numPr>
          <w:ilvl w:val="0"/>
          <w:numId w:val="12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 w:rsidRPr="00FF25DA">
        <w:rPr>
          <w:rFonts w:asciiTheme="minorEastAsia" w:hAnsiTheme="minorEastAsia" w:cs="Times New Roman" w:hint="eastAsia"/>
        </w:rPr>
        <w:t>添加微信咨询或报名，添加时，请标注国内学习学校+专业+姓名 (微信号: someday129)</w:t>
      </w:r>
      <w:r w:rsidR="00457D29" w:rsidRPr="00C53909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476375" cy="1295400"/>
            <wp:effectExtent l="19050" t="0" r="9525" b="0"/>
            <wp:docPr id="1" name="图片 1" descr="152643838817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6438388171.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F0" w:rsidRPr="00C53909" w:rsidRDefault="00FC49F0">
      <w:pPr>
        <w:rPr>
          <w:rFonts w:asciiTheme="minorEastAsia" w:hAnsiTheme="minorEastAsia"/>
          <w:sz w:val="24"/>
          <w:szCs w:val="24"/>
        </w:rPr>
      </w:pPr>
    </w:p>
    <w:sectPr w:rsidR="00FC49F0" w:rsidRPr="00C53909" w:rsidSect="00A266CF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54" w:rsidRDefault="004A0854" w:rsidP="00F82036">
      <w:r>
        <w:separator/>
      </w:r>
    </w:p>
  </w:endnote>
  <w:endnote w:type="continuationSeparator" w:id="1">
    <w:p w:rsidR="004A0854" w:rsidRDefault="004A0854" w:rsidP="00F8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113CF" w:rsidRPr="001113CF" w:rsidRDefault="00520E82">
        <w:pPr>
          <w:pStyle w:val="a4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DD75DD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1958F7" w:rsidRPr="001958F7">
          <w:rPr>
            <w:rFonts w:ascii="Arial Narrow" w:hAnsi="Arial Narrow"/>
            <w:noProof/>
            <w:lang w:val="zh-CN"/>
          </w:rPr>
          <w:t>3</w:t>
        </w:r>
        <w:r w:rsidRPr="001113CF">
          <w:rPr>
            <w:rFonts w:ascii="Arial Narrow" w:hAnsi="Arial Narrow"/>
          </w:rPr>
          <w:fldChar w:fldCharType="end"/>
        </w:r>
      </w:p>
    </w:sdtContent>
  </w:sdt>
  <w:p w:rsidR="001113CF" w:rsidRDefault="004A08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54" w:rsidRDefault="004A0854" w:rsidP="00F82036">
      <w:r>
        <w:separator/>
      </w:r>
    </w:p>
  </w:footnote>
  <w:footnote w:type="continuationSeparator" w:id="1">
    <w:p w:rsidR="004A0854" w:rsidRDefault="004A0854" w:rsidP="00F82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C6C"/>
    <w:multiLevelType w:val="multilevel"/>
    <w:tmpl w:val="289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1E4B"/>
    <w:multiLevelType w:val="multilevel"/>
    <w:tmpl w:val="965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6B27"/>
    <w:multiLevelType w:val="hybridMultilevel"/>
    <w:tmpl w:val="BF968FA0"/>
    <w:lvl w:ilvl="0" w:tplc="5C2EE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DA61AF"/>
    <w:multiLevelType w:val="hybridMultilevel"/>
    <w:tmpl w:val="82E4E608"/>
    <w:lvl w:ilvl="0" w:tplc="1FE27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664756"/>
    <w:multiLevelType w:val="hybridMultilevel"/>
    <w:tmpl w:val="4F82B416"/>
    <w:lvl w:ilvl="0" w:tplc="0C8CD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266821"/>
    <w:multiLevelType w:val="hybridMultilevel"/>
    <w:tmpl w:val="19D67F6A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9A3F39"/>
    <w:multiLevelType w:val="multilevel"/>
    <w:tmpl w:val="507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C50"/>
    <w:rsid w:val="00045170"/>
    <w:rsid w:val="00067BC5"/>
    <w:rsid w:val="000A1C7C"/>
    <w:rsid w:val="000A7A89"/>
    <w:rsid w:val="000C59DC"/>
    <w:rsid w:val="000D4DF4"/>
    <w:rsid w:val="000F70A0"/>
    <w:rsid w:val="00102E9D"/>
    <w:rsid w:val="0012395A"/>
    <w:rsid w:val="00135E68"/>
    <w:rsid w:val="00136D52"/>
    <w:rsid w:val="0015594A"/>
    <w:rsid w:val="00155AEA"/>
    <w:rsid w:val="0017590D"/>
    <w:rsid w:val="001838D2"/>
    <w:rsid w:val="00191908"/>
    <w:rsid w:val="001958F7"/>
    <w:rsid w:val="001B506D"/>
    <w:rsid w:val="001B543A"/>
    <w:rsid w:val="00202940"/>
    <w:rsid w:val="002117FD"/>
    <w:rsid w:val="002D7806"/>
    <w:rsid w:val="00322618"/>
    <w:rsid w:val="00335007"/>
    <w:rsid w:val="00390A0C"/>
    <w:rsid w:val="0039650E"/>
    <w:rsid w:val="003B0553"/>
    <w:rsid w:val="003E2DEA"/>
    <w:rsid w:val="00404210"/>
    <w:rsid w:val="004042AE"/>
    <w:rsid w:val="00457D29"/>
    <w:rsid w:val="004861C8"/>
    <w:rsid w:val="00492586"/>
    <w:rsid w:val="004A0854"/>
    <w:rsid w:val="004D4C7C"/>
    <w:rsid w:val="00520E82"/>
    <w:rsid w:val="00582963"/>
    <w:rsid w:val="005F45DC"/>
    <w:rsid w:val="00606365"/>
    <w:rsid w:val="0061092A"/>
    <w:rsid w:val="00627012"/>
    <w:rsid w:val="006378CF"/>
    <w:rsid w:val="00647C50"/>
    <w:rsid w:val="00652BBB"/>
    <w:rsid w:val="0066135A"/>
    <w:rsid w:val="006809BC"/>
    <w:rsid w:val="00694265"/>
    <w:rsid w:val="00694936"/>
    <w:rsid w:val="006B0DE6"/>
    <w:rsid w:val="006D6341"/>
    <w:rsid w:val="0072437E"/>
    <w:rsid w:val="0073455D"/>
    <w:rsid w:val="007A4433"/>
    <w:rsid w:val="007E688A"/>
    <w:rsid w:val="007F0B15"/>
    <w:rsid w:val="00827B6A"/>
    <w:rsid w:val="00842AC7"/>
    <w:rsid w:val="008B0542"/>
    <w:rsid w:val="008B067A"/>
    <w:rsid w:val="008F0435"/>
    <w:rsid w:val="008F40B6"/>
    <w:rsid w:val="0090759F"/>
    <w:rsid w:val="009517F8"/>
    <w:rsid w:val="009712F1"/>
    <w:rsid w:val="00A11850"/>
    <w:rsid w:val="00A81933"/>
    <w:rsid w:val="00B12B61"/>
    <w:rsid w:val="00B2270E"/>
    <w:rsid w:val="00B24EAF"/>
    <w:rsid w:val="00B67C98"/>
    <w:rsid w:val="00B90DFF"/>
    <w:rsid w:val="00B95260"/>
    <w:rsid w:val="00BA62BC"/>
    <w:rsid w:val="00BC6D51"/>
    <w:rsid w:val="00BD45E8"/>
    <w:rsid w:val="00C11C08"/>
    <w:rsid w:val="00C44298"/>
    <w:rsid w:val="00C53909"/>
    <w:rsid w:val="00C665F5"/>
    <w:rsid w:val="00C94806"/>
    <w:rsid w:val="00CB0148"/>
    <w:rsid w:val="00CB223B"/>
    <w:rsid w:val="00CF2D91"/>
    <w:rsid w:val="00D01F20"/>
    <w:rsid w:val="00D40D09"/>
    <w:rsid w:val="00D70827"/>
    <w:rsid w:val="00D7726D"/>
    <w:rsid w:val="00D8242D"/>
    <w:rsid w:val="00D869E7"/>
    <w:rsid w:val="00DD3132"/>
    <w:rsid w:val="00DD75DD"/>
    <w:rsid w:val="00E12065"/>
    <w:rsid w:val="00E12D71"/>
    <w:rsid w:val="00E23D2B"/>
    <w:rsid w:val="00E549EE"/>
    <w:rsid w:val="00E82F01"/>
    <w:rsid w:val="00EC443C"/>
    <w:rsid w:val="00EC6C2B"/>
    <w:rsid w:val="00EE103D"/>
    <w:rsid w:val="00F2255E"/>
    <w:rsid w:val="00F66B12"/>
    <w:rsid w:val="00F67E77"/>
    <w:rsid w:val="00F82036"/>
    <w:rsid w:val="00FA38C1"/>
    <w:rsid w:val="00FB2CC0"/>
    <w:rsid w:val="00FC49F0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036"/>
    <w:rPr>
      <w:sz w:val="18"/>
      <w:szCs w:val="18"/>
    </w:rPr>
  </w:style>
  <w:style w:type="paragraph" w:styleId="a5">
    <w:name w:val="List Paragraph"/>
    <w:basedOn w:val="a"/>
    <w:uiPriority w:val="34"/>
    <w:qFormat/>
    <w:rsid w:val="00F82036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2036"/>
    <w:rPr>
      <w:color w:val="0000FF" w:themeColor="hyperlink"/>
      <w:u w:val="single"/>
    </w:rPr>
  </w:style>
  <w:style w:type="character" w:customStyle="1" w:styleId="tgt">
    <w:name w:val="tgt"/>
    <w:basedOn w:val="a0"/>
    <w:rsid w:val="00E549EE"/>
  </w:style>
  <w:style w:type="character" w:customStyle="1" w:styleId="tgt1">
    <w:name w:val="tgt1"/>
    <w:basedOn w:val="a0"/>
    <w:rsid w:val="00E549EE"/>
  </w:style>
  <w:style w:type="table" w:styleId="a7">
    <w:name w:val="Table Grid"/>
    <w:basedOn w:val="a1"/>
    <w:uiPriority w:val="59"/>
    <w:rsid w:val="00335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82F01"/>
    <w:rPr>
      <w:b/>
      <w:bCs/>
    </w:rPr>
  </w:style>
  <w:style w:type="paragraph" w:styleId="a9">
    <w:name w:val="Normal (Web)"/>
    <w:basedOn w:val="a"/>
    <w:uiPriority w:val="99"/>
    <w:unhideWhenUsed/>
    <w:rsid w:val="00E82F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457D2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57D29"/>
    <w:rPr>
      <w:sz w:val="18"/>
      <w:szCs w:val="18"/>
    </w:rPr>
  </w:style>
  <w:style w:type="character" w:customStyle="1" w:styleId="description">
    <w:name w:val="description"/>
    <w:basedOn w:val="a0"/>
    <w:rsid w:val="00C665F5"/>
  </w:style>
  <w:style w:type="character" w:customStyle="1" w:styleId="apple-converted-space">
    <w:name w:val="apple-converted-space"/>
    <w:basedOn w:val="a0"/>
    <w:rsid w:val="00C6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036"/>
    <w:rPr>
      <w:sz w:val="18"/>
      <w:szCs w:val="18"/>
    </w:rPr>
  </w:style>
  <w:style w:type="paragraph" w:styleId="a5">
    <w:name w:val="List Paragraph"/>
    <w:basedOn w:val="a"/>
    <w:uiPriority w:val="34"/>
    <w:qFormat/>
    <w:rsid w:val="00F82036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2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26787"/>
                            <w:left w:val="single" w:sz="6" w:space="0" w:color="726787"/>
                            <w:bottom w:val="single" w:sz="6" w:space="15" w:color="726787"/>
                            <w:right w:val="single" w:sz="6" w:space="0" w:color="726787"/>
                          </w:divBdr>
                          <w:divsChild>
                            <w:div w:id="10825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314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02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9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717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3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9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0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6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4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4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22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49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31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638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1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1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5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39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4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26787"/>
                            <w:left w:val="single" w:sz="6" w:space="0" w:color="726787"/>
                            <w:bottom w:val="single" w:sz="6" w:space="15" w:color="726787"/>
                            <w:right w:val="single" w:sz="6" w:space="0" w:color="726787"/>
                          </w:divBdr>
                          <w:divsChild>
                            <w:div w:id="4138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72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6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480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8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0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7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22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828">
          <w:marLeft w:val="0"/>
          <w:marRight w:val="0"/>
          <w:marTop w:val="0"/>
          <w:marBottom w:val="5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919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66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264">
              <w:marLeft w:val="0"/>
              <w:marRight w:val="0"/>
              <w:marTop w:val="0"/>
              <w:marBottom w:val="5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0201869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12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07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84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6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66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30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76">
              <w:marLeft w:val="0"/>
              <w:marRight w:val="0"/>
              <w:marTop w:val="0"/>
              <w:marBottom w:val="5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960158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32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59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5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50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30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8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83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63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03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76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26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3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88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0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00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3AD1-EFCD-4C7C-A9ED-7A24060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微软用户</cp:lastModifiedBy>
  <cp:revision>51</cp:revision>
  <dcterms:created xsi:type="dcterms:W3CDTF">2018-03-11T04:56:00Z</dcterms:created>
  <dcterms:modified xsi:type="dcterms:W3CDTF">2018-07-28T07:26:00Z</dcterms:modified>
</cp:coreProperties>
</file>