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jc w:val="center"/>
        <w:rPr>
          <w:rFonts w:ascii="Arial Narrow" w:hAnsi="Arial Narrow"/>
          <w:b/>
          <w:szCs w:val="21"/>
        </w:rPr>
      </w:pPr>
    </w:p>
    <w:p>
      <w:pPr>
        <w:spacing w:line="276" w:lineRule="auto"/>
        <w:jc w:val="center"/>
        <w:rPr>
          <w:rFonts w:ascii="Arial Narrow" w:hAnsi="Arial Narrow"/>
          <w:b/>
          <w:sz w:val="28"/>
          <w:szCs w:val="28"/>
        </w:rPr>
      </w:pPr>
      <w:r>
        <w:rPr>
          <w:rFonts w:ascii="Arial Narrow" w:hAnsi="Arial Narrow"/>
          <w:b/>
          <w:kern w:val="0"/>
          <w:sz w:val="28"/>
          <w:szCs w:val="28"/>
        </w:rPr>
        <w:t>昆士兰大学本科生海外名校交流</w:t>
      </w:r>
      <w:r>
        <w:rPr>
          <w:rFonts w:ascii="Arial Narrow" w:hAnsi="Arial Narrow"/>
          <w:b/>
          <w:sz w:val="28"/>
          <w:szCs w:val="28"/>
        </w:rPr>
        <w:t>项目简介</w:t>
      </w:r>
    </w:p>
    <w:p>
      <w:pPr>
        <w:pStyle w:val="8"/>
        <w:spacing w:line="276" w:lineRule="auto"/>
        <w:ind w:left="420" w:firstLine="0" w:firstLineChars="0"/>
        <w:rPr>
          <w:rFonts w:ascii="Arial Narrow" w:hAnsi="Arial Narrow"/>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大学简介</w:t>
      </w:r>
    </w:p>
    <w:p>
      <w:pPr>
        <w:pStyle w:val="8"/>
        <w:spacing w:line="276" w:lineRule="auto"/>
        <w:ind w:left="420" w:firstLine="0" w:firstLineChars="0"/>
        <w:rPr>
          <w:rFonts w:ascii="Arial Narrow" w:hAnsi="Arial Narrow"/>
          <w:szCs w:val="21"/>
        </w:rPr>
      </w:pPr>
    </w:p>
    <w:p>
      <w:pPr>
        <w:spacing w:line="276" w:lineRule="auto"/>
        <w:rPr>
          <w:rFonts w:ascii="Arial Narrow" w:hAnsi="Arial Narrow"/>
          <w:szCs w:val="21"/>
        </w:rPr>
      </w:pPr>
      <w:r>
        <w:rPr>
          <w:rFonts w:ascii="Arial Narrow" w:hAnsi="Arial Narrow"/>
          <w:szCs w:val="21"/>
        </w:rPr>
        <w:t>昆士兰大学（University of Queensland，简称昆大）是昆士兰州的第一所综合型大学，位于澳大利亚东部的布里斯班，始建于1910年，是澳大利亚最大最有声望的大学之一，也是昆士兰洲成立最早的大学。昆大是被誉为</w:t>
      </w:r>
      <w:r>
        <w:rPr>
          <w:rFonts w:hint="eastAsia" w:ascii="Arial Narrow" w:hAnsi="Arial Narrow"/>
          <w:szCs w:val="21"/>
        </w:rPr>
        <w:t>“</w:t>
      </w:r>
      <w:r>
        <w:rPr>
          <w:rFonts w:ascii="Arial Narrow" w:hAnsi="Arial Narrow"/>
          <w:szCs w:val="21"/>
        </w:rPr>
        <w:t>澳大利亚常青藤名校</w:t>
      </w:r>
      <w:r>
        <w:rPr>
          <w:rFonts w:hint="eastAsia" w:ascii="Arial Narrow" w:hAnsi="Arial Narrow"/>
          <w:szCs w:val="21"/>
        </w:rPr>
        <w:t>”</w:t>
      </w:r>
      <w:r>
        <w:rPr>
          <w:rFonts w:ascii="Arial Narrow" w:hAnsi="Arial Narrow"/>
          <w:szCs w:val="21"/>
        </w:rPr>
        <w:t>的Group of Eight联盟（澳洲八大名校联盟）成员之一，同时也是世界21大学联盟（UNIVERSITAS 21）成员之一，其科学研究的经费及学术水平在澳大利亚的大学之中始终位居前三名，在学博士生的人数最多。</w:t>
      </w:r>
    </w:p>
    <w:p>
      <w:pPr>
        <w:spacing w:line="276" w:lineRule="auto"/>
        <w:rPr>
          <w:rFonts w:ascii="Arial Narrow" w:hAnsi="Arial Narrow"/>
          <w:szCs w:val="21"/>
        </w:rPr>
      </w:pPr>
    </w:p>
    <w:p>
      <w:pPr>
        <w:spacing w:line="276" w:lineRule="auto"/>
        <w:rPr>
          <w:rFonts w:ascii="Arial Narrow" w:hAnsi="Arial Narrow"/>
          <w:szCs w:val="21"/>
        </w:rPr>
      </w:pPr>
      <w:r>
        <w:rPr>
          <w:rFonts w:ascii="Arial Narrow" w:hAnsi="Arial Narrow"/>
          <w:szCs w:val="21"/>
        </w:rPr>
        <w:t>昆士兰大学以拥有强大的教学和科研力量而 受到国际的赞誉，其教研人员赢得的澳大利亚大学教育奖(AAUT)奖项数量是澳大利亚所有大学中最多的，这些都证明了昆士兰大学教职工的能力。昆士兰大学培养了无数优秀人才，许多在商界、政界的领导人物都是出自于昆士兰大学。</w:t>
      </w:r>
    </w:p>
    <w:p>
      <w:pPr>
        <w:spacing w:line="276" w:lineRule="auto"/>
        <w:rPr>
          <w:rFonts w:ascii="Arial Narrow" w:hAnsi="Arial Narrow"/>
          <w:szCs w:val="21"/>
        </w:rPr>
      </w:pPr>
    </w:p>
    <w:p>
      <w:pPr>
        <w:spacing w:line="276" w:lineRule="auto"/>
        <w:rPr>
          <w:rFonts w:ascii="Arial Narrow" w:hAnsi="Arial Narrow"/>
          <w:szCs w:val="21"/>
        </w:rPr>
      </w:pPr>
      <w:r>
        <w:rPr>
          <w:rFonts w:ascii="Arial Narrow" w:hAnsi="Arial Narrow"/>
          <w:szCs w:val="21"/>
        </w:rPr>
        <w:t>昆士兰大学有五十多年接收国际学生的经验，使国际学生在这里感受到的是友好、体贴和周到。学在昆士兰大学，学生就可以融入一个有活力的、国际化的学习环境。随着学校的不断发展和教学内容的不断丰富，昆士兰大学甚至可以根据学生的个人需求，帮助学生制订个人化的课程安排，使学生在这所国际化的大学里拥有一段有价值而愉快的人生经历。</w:t>
      </w:r>
    </w:p>
    <w:p>
      <w:pPr>
        <w:spacing w:line="276" w:lineRule="auto"/>
        <w:rPr>
          <w:rFonts w:ascii="Arial Narrow" w:hAnsi="Arial Narrow"/>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大学排名及专业排名</w:t>
      </w:r>
    </w:p>
    <w:p>
      <w:pPr>
        <w:spacing w:line="276" w:lineRule="auto"/>
        <w:rPr>
          <w:rFonts w:ascii="Arial Narrow" w:hAnsi="Arial Narrow"/>
          <w:b/>
          <w:szCs w:val="21"/>
        </w:rPr>
      </w:pPr>
    </w:p>
    <w:p>
      <w:pPr>
        <w:pStyle w:val="8"/>
        <w:numPr>
          <w:ilvl w:val="0"/>
          <w:numId w:val="2"/>
        </w:numPr>
        <w:spacing w:line="276" w:lineRule="auto"/>
        <w:ind w:firstLineChars="0"/>
        <w:rPr>
          <w:rFonts w:ascii="Arial Narrow" w:hAnsi="Arial Narrow"/>
          <w:szCs w:val="21"/>
        </w:rPr>
      </w:pPr>
      <w:r>
        <w:rPr>
          <w:rFonts w:hint="eastAsia" w:ascii="Arial Narrow" w:hAnsi="Arial Narrow"/>
          <w:szCs w:val="21"/>
        </w:rPr>
        <w:t>综合排名</w:t>
      </w:r>
    </w:p>
    <w:p>
      <w:pPr>
        <w:pStyle w:val="8"/>
        <w:numPr>
          <w:ilvl w:val="0"/>
          <w:numId w:val="3"/>
        </w:numPr>
        <w:spacing w:line="276" w:lineRule="auto"/>
        <w:ind w:firstLineChars="0"/>
        <w:rPr>
          <w:rFonts w:ascii="Arial Narrow" w:hAnsi="Arial Narrow"/>
          <w:szCs w:val="21"/>
        </w:rPr>
      </w:pPr>
      <w:r>
        <w:rPr>
          <w:rFonts w:ascii="Arial Narrow" w:hAnsi="Arial Narrow"/>
          <w:szCs w:val="21"/>
        </w:rPr>
        <w:t>2</w:t>
      </w:r>
      <w:r>
        <w:rPr>
          <w:rFonts w:hint="eastAsia" w:ascii="Arial Narrow" w:hAnsi="Arial Narrow"/>
          <w:szCs w:val="21"/>
          <w:lang w:val="en-US" w:eastAsia="zh-CN"/>
        </w:rPr>
        <w:t>017-2018</w:t>
      </w:r>
      <w:r>
        <w:rPr>
          <w:rFonts w:ascii="Arial Narrow" w:hAnsi="Arial Narrow"/>
          <w:szCs w:val="21"/>
        </w:rPr>
        <w:t>英国《泰晤士报》（The Times）高等教育世界大学排名第6</w:t>
      </w:r>
      <w:bookmarkStart w:id="0" w:name="ref_[1]_123227"/>
      <w:bookmarkEnd w:id="0"/>
      <w:r>
        <w:rPr>
          <w:rFonts w:hint="eastAsia" w:ascii="Arial Narrow" w:hAnsi="Arial Narrow"/>
          <w:szCs w:val="21"/>
          <w:lang w:val="en-US" w:eastAsia="zh-CN"/>
        </w:rPr>
        <w:t>0名</w:t>
      </w:r>
      <w:r>
        <w:rPr>
          <w:rFonts w:ascii="Arial Narrow" w:hAnsi="Arial Narrow"/>
          <w:szCs w:val="21"/>
        </w:rPr>
        <w:t>；</w:t>
      </w:r>
    </w:p>
    <w:p>
      <w:pPr>
        <w:pStyle w:val="8"/>
        <w:numPr>
          <w:ilvl w:val="0"/>
          <w:numId w:val="3"/>
        </w:numPr>
        <w:spacing w:line="276" w:lineRule="auto"/>
        <w:ind w:firstLineChars="0"/>
        <w:rPr>
          <w:rFonts w:ascii="Arial Narrow" w:hAnsi="Arial Narrow"/>
          <w:szCs w:val="21"/>
        </w:rPr>
      </w:pPr>
      <w:r>
        <w:rPr>
          <w:rFonts w:ascii="Arial Narrow" w:hAnsi="Arial Narrow"/>
          <w:szCs w:val="21"/>
        </w:rPr>
        <w:t>上海交通大学公布的201</w:t>
      </w:r>
      <w:r>
        <w:rPr>
          <w:rFonts w:hint="eastAsia" w:ascii="Arial Narrow" w:hAnsi="Arial Narrow"/>
          <w:szCs w:val="21"/>
          <w:lang w:val="en-US" w:eastAsia="zh-CN"/>
        </w:rPr>
        <w:t>6</w:t>
      </w:r>
      <w:r>
        <w:rPr>
          <w:rFonts w:ascii="Arial Narrow" w:hAnsi="Arial Narrow"/>
          <w:szCs w:val="21"/>
        </w:rPr>
        <w:t>年世界大学学术排名第</w:t>
      </w:r>
      <w:bookmarkStart w:id="1" w:name="ref_[2]_123227"/>
      <w:bookmarkEnd w:id="1"/>
      <w:r>
        <w:rPr>
          <w:rFonts w:hint="eastAsia" w:ascii="Arial Narrow" w:hAnsi="Arial Narrow"/>
          <w:szCs w:val="21"/>
          <w:lang w:val="en-US" w:eastAsia="zh-CN"/>
        </w:rPr>
        <w:t>55</w:t>
      </w:r>
      <w:r>
        <w:rPr>
          <w:rFonts w:ascii="Arial Narrow" w:hAnsi="Arial Narrow"/>
          <w:szCs w:val="21"/>
        </w:rPr>
        <w:t>；</w:t>
      </w:r>
    </w:p>
    <w:p>
      <w:pPr>
        <w:pStyle w:val="8"/>
        <w:numPr>
          <w:ilvl w:val="0"/>
          <w:numId w:val="3"/>
        </w:numPr>
        <w:spacing w:line="276" w:lineRule="auto"/>
        <w:ind w:firstLineChars="0"/>
        <w:rPr>
          <w:rFonts w:ascii="Arial Narrow" w:hAnsi="Arial Narrow"/>
          <w:szCs w:val="21"/>
        </w:rPr>
      </w:pPr>
      <w:r>
        <w:rPr>
          <w:rFonts w:ascii="Arial Narrow" w:hAnsi="Arial Narrow"/>
          <w:szCs w:val="21"/>
        </w:rPr>
        <w:t>英国QS 201</w:t>
      </w:r>
      <w:r>
        <w:rPr>
          <w:rFonts w:hint="eastAsia" w:ascii="Arial Narrow" w:hAnsi="Arial Narrow"/>
          <w:szCs w:val="21"/>
          <w:lang w:val="en-US" w:eastAsia="zh-CN"/>
        </w:rPr>
        <w:t>7-2018</w:t>
      </w:r>
      <w:r>
        <w:rPr>
          <w:rFonts w:ascii="Arial Narrow" w:hAnsi="Arial Narrow"/>
          <w:szCs w:val="21"/>
        </w:rPr>
        <w:t>世界大学排名第4</w:t>
      </w:r>
      <w:bookmarkStart w:id="2" w:name="ref_[3]_123227"/>
      <w:bookmarkEnd w:id="2"/>
      <w:r>
        <w:rPr>
          <w:rFonts w:hint="eastAsia" w:ascii="Arial Narrow" w:hAnsi="Arial Narrow"/>
          <w:szCs w:val="21"/>
          <w:lang w:val="en-US" w:eastAsia="zh-CN"/>
        </w:rPr>
        <w:t>7</w:t>
      </w:r>
      <w:r>
        <w:rPr>
          <w:rFonts w:ascii="Arial Narrow" w:hAnsi="Arial Narrow"/>
          <w:szCs w:val="21"/>
        </w:rPr>
        <w:t>位。</w:t>
      </w:r>
    </w:p>
    <w:p>
      <w:pPr>
        <w:spacing w:line="276" w:lineRule="auto"/>
        <w:rPr>
          <w:rFonts w:ascii="Arial Narrow" w:hAnsi="Arial Narrow"/>
          <w:szCs w:val="21"/>
        </w:rPr>
      </w:pPr>
    </w:p>
    <w:p>
      <w:pPr>
        <w:pStyle w:val="8"/>
        <w:numPr>
          <w:ilvl w:val="0"/>
          <w:numId w:val="2"/>
        </w:numPr>
        <w:spacing w:line="276" w:lineRule="auto"/>
        <w:ind w:firstLineChars="0"/>
        <w:rPr>
          <w:rFonts w:ascii="Arial Narrow" w:hAnsi="Arial Narrow"/>
          <w:szCs w:val="21"/>
        </w:rPr>
      </w:pPr>
      <w:r>
        <w:rPr>
          <w:rFonts w:hint="eastAsia" w:ascii="Arial Narrow" w:hAnsi="Arial Narrow"/>
          <w:szCs w:val="21"/>
          <w:lang w:val="en-US" w:eastAsia="zh-CN"/>
        </w:rPr>
        <w:t>杰出</w:t>
      </w:r>
      <w:r>
        <w:rPr>
          <w:rFonts w:hint="eastAsia" w:ascii="Arial Narrow" w:hAnsi="Arial Narrow"/>
          <w:szCs w:val="21"/>
        </w:rPr>
        <w:t>专业</w:t>
      </w:r>
    </w:p>
    <w:p>
      <w:pPr>
        <w:spacing w:line="276" w:lineRule="auto"/>
        <w:rPr>
          <w:rFonts w:hint="eastAsia" w:ascii="Arial" w:hAnsi="宋体"/>
          <w:b w:val="0"/>
          <w:i w:val="0"/>
          <w:color w:val="auto"/>
          <w:sz w:val="22"/>
          <w:shd w:val="clear" w:color="auto" w:fill="FFFFFF"/>
          <w:lang w:val="en-US" w:eastAsia="zh-CN"/>
        </w:rPr>
      </w:pPr>
      <w:r>
        <w:rPr>
          <w:rFonts w:hint="eastAsia" w:ascii="Arial" w:hAnsi="宋体"/>
          <w:b w:val="0"/>
          <w:i w:val="0"/>
          <w:color w:val="auto"/>
          <w:sz w:val="22"/>
          <w:shd w:val="clear" w:color="auto" w:fill="FFFFFF"/>
          <w:lang w:val="en-US" w:eastAsia="zh-CN"/>
        </w:rPr>
        <w:t xml:space="preserve">   </w:t>
      </w:r>
      <w:r>
        <w:rPr>
          <w:rFonts w:hint="default" w:ascii="Arial" w:hAnsi="宋体"/>
          <w:b w:val="0"/>
          <w:i w:val="0"/>
          <w:color w:val="auto"/>
          <w:sz w:val="22"/>
          <w:shd w:val="clear" w:color="auto" w:fill="FFFFFF"/>
        </w:rPr>
        <w:t>在最近的一项调查中，昆士兰大学在21个领域的教研水平达到或超过国际一流水平，其中以下7个领域达到世界领先水平：</w:t>
      </w:r>
      <w:r>
        <w:rPr>
          <w:rFonts w:hint="eastAsia" w:ascii="Arial" w:hAnsi="宋体"/>
          <w:b w:val="0"/>
          <w:i w:val="0"/>
          <w:color w:val="auto"/>
          <w:sz w:val="22"/>
          <w:shd w:val="clear" w:color="auto" w:fill="FFFFFF"/>
          <w:lang w:val="en-US" w:eastAsia="zh-CN"/>
        </w:rPr>
        <w:t>教育学、生物和临床医学、应用生物学、工程学、生物学、环境科学、化学、物理。还有十四个专业领域达到国际一流水平：经济学、法学、历史及考古学、应用科学（工程和环境方向）、数学、语言和文化研究、建筑与环境设计、心理学、商业、管理学、服务和旅游等。</w:t>
      </w:r>
    </w:p>
    <w:p>
      <w:pPr>
        <w:spacing w:line="276" w:lineRule="auto"/>
        <w:rPr>
          <w:rFonts w:ascii="Arial Narrow" w:hAnsi="Arial Narrow"/>
          <w:szCs w:val="21"/>
        </w:rPr>
      </w:pPr>
    </w:p>
    <w:p>
      <w:pPr>
        <w:spacing w:line="276" w:lineRule="auto"/>
        <w:rPr>
          <w:rFonts w:ascii="Arial Narrow" w:hAnsi="Arial Narrow"/>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项目内容及优势</w:t>
      </w:r>
    </w:p>
    <w:p>
      <w:pPr>
        <w:pStyle w:val="8"/>
        <w:spacing w:line="276" w:lineRule="auto"/>
        <w:ind w:left="420" w:firstLine="0" w:firstLineChars="0"/>
        <w:rPr>
          <w:rFonts w:ascii="Arial Narrow" w:hAnsi="Arial Narrow"/>
          <w:b/>
          <w:szCs w:val="21"/>
        </w:rPr>
      </w:pPr>
    </w:p>
    <w:p>
      <w:pPr>
        <w:pStyle w:val="8"/>
        <w:numPr>
          <w:ilvl w:val="0"/>
          <w:numId w:val="3"/>
        </w:numPr>
        <w:spacing w:line="276" w:lineRule="auto"/>
        <w:ind w:firstLineChars="0"/>
        <w:rPr>
          <w:rFonts w:ascii="Arial Narrow" w:hAnsi="Arial Narrow"/>
          <w:szCs w:val="21"/>
        </w:rPr>
      </w:pPr>
      <w:r>
        <w:rPr>
          <w:rFonts w:ascii="Arial Narrow" w:hAnsi="Arial Narrow"/>
          <w:szCs w:val="21"/>
        </w:rPr>
        <w:t>学生可在昆士兰大学进行一个学期或一个学年的交流学习，与澳大利亚当地及其他国际学生一起进行专业课学习，零距离体验原汁原味的澳大利亚著名公立大学学习氛围；</w:t>
      </w:r>
    </w:p>
    <w:p>
      <w:pPr>
        <w:pStyle w:val="8"/>
        <w:numPr>
          <w:ilvl w:val="0"/>
          <w:numId w:val="3"/>
        </w:numPr>
        <w:spacing w:line="276" w:lineRule="auto"/>
        <w:ind w:firstLineChars="0"/>
        <w:rPr>
          <w:rFonts w:ascii="Arial Narrow" w:hAnsi="Arial Narrow"/>
          <w:szCs w:val="21"/>
        </w:rPr>
      </w:pPr>
      <w:r>
        <w:rPr>
          <w:rFonts w:ascii="Arial Narrow" w:hAnsi="Arial Narrow"/>
          <w:szCs w:val="21"/>
        </w:rPr>
        <w:t>学生注册在相关学院下面，学习该校常规专业课程，享受昆士兰大学学生同等待遇，并获得昆士兰大学提供的正式官方成绩单以及相应学分，同时可申请获得名校教授推荐信，为以后深造及就业助力；</w:t>
      </w:r>
    </w:p>
    <w:p>
      <w:pPr>
        <w:pStyle w:val="8"/>
        <w:numPr>
          <w:ilvl w:val="0"/>
          <w:numId w:val="3"/>
        </w:numPr>
        <w:spacing w:line="276" w:lineRule="auto"/>
        <w:ind w:firstLineChars="0"/>
        <w:rPr>
          <w:rFonts w:ascii="Arial Narrow" w:hAnsi="Arial Narrow"/>
          <w:szCs w:val="21"/>
        </w:rPr>
      </w:pPr>
      <w:r>
        <w:rPr>
          <w:rFonts w:ascii="Arial Narrow" w:hAnsi="Arial Narrow" w:cs="宋体"/>
          <w:szCs w:val="21"/>
        </w:rPr>
        <w:t>昆士兰大学本科阶段课程均对学生开放。学生可选择并修读适合自己学术水平的专业课程。一学期修读8个昆士兰大学学分。</w:t>
      </w:r>
    </w:p>
    <w:p>
      <w:pPr>
        <w:pStyle w:val="8"/>
        <w:numPr>
          <w:ilvl w:val="0"/>
          <w:numId w:val="3"/>
        </w:numPr>
        <w:spacing w:line="276" w:lineRule="auto"/>
        <w:ind w:firstLineChars="0"/>
        <w:rPr>
          <w:rFonts w:ascii="Arial Narrow" w:hAnsi="Arial Narrow"/>
          <w:szCs w:val="21"/>
        </w:rPr>
      </w:pPr>
      <w:r>
        <w:rPr>
          <w:rFonts w:ascii="Arial Narrow" w:hAnsi="Arial Narrow"/>
          <w:szCs w:val="21"/>
        </w:rPr>
        <w:t>学生可享受SAF提供的各项优质服务。紧急情况下，SAF美国总部及驻澳大利亚驻点联络人也能够极为方便的为同学提供就地帮助及服务。</w:t>
      </w:r>
    </w:p>
    <w:p>
      <w:pPr>
        <w:pStyle w:val="8"/>
        <w:spacing w:line="276" w:lineRule="auto"/>
        <w:ind w:left="420" w:firstLine="0" w:firstLineChars="0"/>
        <w:rPr>
          <w:rFonts w:ascii="Arial Narrow" w:hAnsi="Arial Narrow"/>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开放专业及课程</w:t>
      </w:r>
    </w:p>
    <w:p>
      <w:pPr>
        <w:pStyle w:val="8"/>
        <w:spacing w:line="276" w:lineRule="auto"/>
        <w:ind w:left="420" w:firstLine="0" w:firstLineChars="0"/>
        <w:rPr>
          <w:rFonts w:ascii="Arial Narrow" w:hAnsi="Arial Narrow"/>
          <w:b/>
          <w:szCs w:val="21"/>
        </w:rPr>
      </w:pPr>
    </w:p>
    <w:p>
      <w:pPr>
        <w:pStyle w:val="8"/>
        <w:widowControl/>
        <w:numPr>
          <w:ilvl w:val="0"/>
          <w:numId w:val="4"/>
        </w:numPr>
        <w:spacing w:line="276" w:lineRule="auto"/>
        <w:ind w:left="360" w:firstLineChars="0"/>
        <w:rPr>
          <w:rFonts w:ascii="Arial Narrow" w:hAnsi="Arial Narrow"/>
          <w:szCs w:val="21"/>
        </w:rPr>
      </w:pPr>
      <w:r>
        <w:rPr>
          <w:rFonts w:ascii="Arial Narrow" w:hAnsi="Arial Narrow"/>
          <w:szCs w:val="21"/>
        </w:rPr>
        <w:t>开放专业</w:t>
      </w:r>
    </w:p>
    <w:p>
      <w:pPr>
        <w:pStyle w:val="8"/>
        <w:widowControl/>
        <w:numPr>
          <w:ilvl w:val="1"/>
          <w:numId w:val="5"/>
        </w:numPr>
        <w:spacing w:line="276" w:lineRule="auto"/>
        <w:ind w:left="840" w:leftChars="200" w:firstLineChars="0"/>
        <w:rPr>
          <w:rFonts w:ascii="Arial Narrow" w:hAnsi="Arial Narrow"/>
          <w:szCs w:val="21"/>
        </w:rPr>
      </w:pPr>
      <w:r>
        <w:rPr>
          <w:rFonts w:ascii="Arial Narrow" w:hAnsi="Arial Narrow"/>
          <w:szCs w:val="21"/>
        </w:rPr>
        <w:t>除临床健康科学（包括医学、牙科、兽医学等）不对交流生开放，其他专业均对交流学生开放；</w:t>
      </w:r>
    </w:p>
    <w:p>
      <w:pPr>
        <w:pStyle w:val="8"/>
        <w:widowControl/>
        <w:numPr>
          <w:ilvl w:val="1"/>
          <w:numId w:val="5"/>
        </w:numPr>
        <w:spacing w:line="276" w:lineRule="auto"/>
        <w:ind w:left="840" w:leftChars="200" w:firstLineChars="0"/>
        <w:rPr>
          <w:rFonts w:ascii="Arial Narrow" w:hAnsi="Arial Narrow"/>
          <w:szCs w:val="21"/>
        </w:rPr>
      </w:pPr>
      <w:r>
        <w:rPr>
          <w:rFonts w:ascii="Arial Narrow" w:hAnsi="Arial Narrow"/>
          <w:szCs w:val="21"/>
        </w:rPr>
        <w:t>法律专业课程只面向法律专业学生开放；</w:t>
      </w:r>
    </w:p>
    <w:p>
      <w:pPr>
        <w:pStyle w:val="8"/>
        <w:widowControl/>
        <w:numPr>
          <w:ilvl w:val="1"/>
          <w:numId w:val="5"/>
        </w:numPr>
        <w:spacing w:line="276" w:lineRule="auto"/>
        <w:ind w:left="840" w:leftChars="200" w:firstLineChars="0"/>
        <w:rPr>
          <w:rFonts w:ascii="Arial Narrow" w:hAnsi="Arial Narrow"/>
          <w:szCs w:val="21"/>
        </w:rPr>
      </w:pPr>
      <w:r>
        <w:rPr>
          <w:rFonts w:ascii="Arial Narrow" w:hAnsi="Arial Narrow"/>
          <w:szCs w:val="21"/>
        </w:rPr>
        <w:t>选课基于课程空位及满足先修要求情况。</w:t>
      </w:r>
    </w:p>
    <w:p>
      <w:pPr>
        <w:pStyle w:val="8"/>
        <w:widowControl/>
        <w:spacing w:line="276" w:lineRule="auto"/>
        <w:ind w:left="840" w:firstLine="0" w:firstLineChars="0"/>
        <w:rPr>
          <w:rFonts w:ascii="Arial Narrow" w:hAnsi="Arial Narrow"/>
          <w:szCs w:val="21"/>
        </w:rPr>
      </w:pPr>
    </w:p>
    <w:p>
      <w:pPr>
        <w:pStyle w:val="8"/>
        <w:widowControl/>
        <w:numPr>
          <w:ilvl w:val="0"/>
          <w:numId w:val="4"/>
        </w:numPr>
        <w:spacing w:line="276" w:lineRule="auto"/>
        <w:ind w:left="426" w:firstLineChars="0"/>
        <w:rPr>
          <w:rFonts w:ascii="Arial Narrow" w:hAnsi="Arial Narrow"/>
          <w:szCs w:val="21"/>
        </w:rPr>
      </w:pPr>
      <w:r>
        <w:rPr>
          <w:rFonts w:ascii="Arial Narrow" w:hAnsi="Arial Narrow"/>
          <w:szCs w:val="21"/>
        </w:rPr>
        <w:t>课程链接：</w:t>
      </w:r>
      <w:r>
        <w:fldChar w:fldCharType="begin"/>
      </w:r>
      <w:r>
        <w:instrText xml:space="preserve">HYPERLINK "http://www.uq.edu.au/study/" </w:instrText>
      </w:r>
      <w:r>
        <w:fldChar w:fldCharType="separate"/>
      </w:r>
      <w:r>
        <w:rPr>
          <w:rStyle w:val="7"/>
          <w:rFonts w:ascii="Arial Narrow" w:hAnsi="Arial Narrow"/>
          <w:szCs w:val="21"/>
        </w:rPr>
        <w:t>http://www.uq.edu.au/study/</w:t>
      </w:r>
      <w:r>
        <w:fldChar w:fldCharType="end"/>
      </w:r>
    </w:p>
    <w:p>
      <w:pPr>
        <w:spacing w:line="276" w:lineRule="auto"/>
        <w:rPr>
          <w:rFonts w:ascii="Arial Narrow" w:hAnsi="Arial Narrow"/>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项目时间</w:t>
      </w:r>
    </w:p>
    <w:p>
      <w:pPr>
        <w:pStyle w:val="8"/>
        <w:spacing w:line="276" w:lineRule="auto"/>
        <w:ind w:left="420" w:firstLine="0" w:firstLineChars="0"/>
        <w:rPr>
          <w:rFonts w:ascii="Arial Narrow" w:hAnsi="Arial Narrow"/>
          <w:szCs w:val="21"/>
        </w:rPr>
      </w:pPr>
    </w:p>
    <w:p>
      <w:pPr>
        <w:pStyle w:val="8"/>
        <w:spacing w:line="276" w:lineRule="auto"/>
        <w:ind w:left="420" w:firstLine="0" w:firstLineChars="0"/>
        <w:rPr>
          <w:rFonts w:ascii="Arial Narrow" w:hAnsi="Arial Narrow"/>
          <w:szCs w:val="21"/>
        </w:rPr>
      </w:pPr>
      <w:r>
        <w:rPr>
          <w:rFonts w:ascii="Arial Narrow" w:hAnsi="Arial Narrow"/>
          <w:szCs w:val="21"/>
        </w:rPr>
        <w:t>春季学期</w:t>
      </w:r>
      <w:r>
        <w:rPr>
          <w:rFonts w:hint="eastAsia" w:ascii="Arial Narrow" w:hAnsi="Arial Narrow"/>
          <w:szCs w:val="21"/>
        </w:rPr>
        <w:t>/第一学期</w:t>
      </w:r>
      <w:r>
        <w:rPr>
          <w:rFonts w:ascii="Arial Narrow" w:hAnsi="Arial Narrow"/>
          <w:szCs w:val="21"/>
        </w:rPr>
        <w:t>：2月底 – 6月底</w:t>
      </w:r>
      <w:r>
        <w:rPr>
          <w:rFonts w:hint="eastAsia" w:ascii="Arial Narrow" w:hAnsi="Arial Narrow"/>
          <w:szCs w:val="21"/>
        </w:rPr>
        <w:t>。</w:t>
      </w:r>
    </w:p>
    <w:p>
      <w:pPr>
        <w:widowControl/>
        <w:spacing w:line="276" w:lineRule="auto"/>
        <w:jc w:val="left"/>
        <w:rPr>
          <w:rFonts w:ascii="Arial Narrow" w:hAnsi="Arial Narrow" w:cs="Arial"/>
          <w:color w:val="000000"/>
          <w:kern w:val="0"/>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参考项目费用及说明</w:t>
      </w:r>
      <w:r>
        <w:rPr>
          <w:rFonts w:hint="eastAsia" w:ascii="Arial Narrow" w:hAnsi="Arial Narrow"/>
          <w:b/>
          <w:szCs w:val="21"/>
          <w:lang w:eastAsia="zh-CN"/>
        </w:rPr>
        <w:t>（</w:t>
      </w:r>
      <w:r>
        <w:rPr>
          <w:rFonts w:hint="eastAsia" w:ascii="Arial Narrow" w:hAnsi="Arial Narrow"/>
          <w:b/>
          <w:szCs w:val="21"/>
          <w:lang w:val="en-US" w:eastAsia="zh-CN"/>
        </w:rPr>
        <w:t>澳元</w:t>
      </w:r>
      <w:r>
        <w:rPr>
          <w:rFonts w:hint="eastAsia" w:ascii="Arial Narrow" w:hAnsi="Arial Narrow"/>
          <w:b/>
          <w:szCs w:val="21"/>
          <w:lang w:eastAsia="zh-CN"/>
        </w:rPr>
        <w:t>）</w:t>
      </w:r>
    </w:p>
    <w:tbl>
      <w:tblPr>
        <w:tblW w:w="7195" w:type="dxa"/>
        <w:jc w:val="center"/>
        <w:tblInd w:w="2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5"/>
        <w:gridCol w:w="2128"/>
        <w:gridCol w:w="212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15" w:type="dxa"/>
            <w:vAlign w:val="top"/>
          </w:tcPr>
          <w:p>
            <w:pPr>
              <w:spacing w:line="400" w:lineRule="exact"/>
              <w:jc w:val="center"/>
              <w:rPr>
                <w:rFonts w:ascii="Arial Narrow" w:hAnsi="Arial Narrow" w:cs="宋体"/>
                <w:szCs w:val="21"/>
              </w:rPr>
            </w:pPr>
            <w:r>
              <w:rPr>
                <w:rFonts w:hint="eastAsia" w:ascii="Arial Narrow" w:hAnsi="Arial Narrow" w:cs="宋体"/>
                <w:b/>
                <w:bCs/>
                <w:szCs w:val="21"/>
              </w:rPr>
              <w:t>交流时长</w:t>
            </w:r>
          </w:p>
        </w:tc>
        <w:tc>
          <w:tcPr>
            <w:tcW w:w="2128" w:type="dxa"/>
            <w:vAlign w:val="top"/>
          </w:tcPr>
          <w:p>
            <w:pPr>
              <w:spacing w:line="400" w:lineRule="exact"/>
              <w:jc w:val="center"/>
              <w:rPr>
                <w:rFonts w:ascii="Arial Narrow" w:hAnsi="Arial Narrow" w:cs="宋体"/>
                <w:b/>
                <w:bCs/>
                <w:szCs w:val="21"/>
              </w:rPr>
            </w:pPr>
            <w:r>
              <w:rPr>
                <w:rFonts w:ascii="Arial Narrow" w:hAnsi="Arial Narrow" w:cs="宋体"/>
                <w:b/>
                <w:bCs/>
                <w:sz w:val="20"/>
                <w:szCs w:val="21"/>
              </w:rPr>
              <w:t>201</w:t>
            </w:r>
            <w:r>
              <w:rPr>
                <w:rFonts w:hint="eastAsia" w:ascii="Arial Narrow" w:hAnsi="Arial Narrow" w:cs="宋体"/>
                <w:b/>
                <w:bCs/>
                <w:sz w:val="20"/>
                <w:szCs w:val="21"/>
                <w:lang w:val="en-US" w:eastAsia="zh-CN"/>
              </w:rPr>
              <w:t>8</w:t>
            </w:r>
            <w:r>
              <w:rPr>
                <w:rFonts w:ascii="Arial Narrow" w:hAnsi="Arial Narrow" w:cs="宋体"/>
                <w:b/>
                <w:bCs/>
                <w:sz w:val="20"/>
                <w:szCs w:val="21"/>
              </w:rPr>
              <w:t>年</w:t>
            </w:r>
            <w:r>
              <w:rPr>
                <w:rFonts w:hint="eastAsia" w:ascii="Arial Narrow" w:hAnsi="Arial Narrow" w:cs="宋体"/>
                <w:b/>
                <w:bCs/>
                <w:sz w:val="20"/>
                <w:szCs w:val="21"/>
                <w:lang w:val="en-US" w:eastAsia="zh-CN"/>
              </w:rPr>
              <w:t>第二学期</w:t>
            </w:r>
          </w:p>
        </w:tc>
        <w:tc>
          <w:tcPr>
            <w:tcW w:w="2128" w:type="dxa"/>
            <w:vAlign w:val="top"/>
          </w:tcPr>
          <w:p>
            <w:pPr>
              <w:spacing w:line="400" w:lineRule="exact"/>
              <w:jc w:val="center"/>
              <w:rPr>
                <w:rFonts w:ascii="Arial Narrow" w:hAnsi="Arial Narrow" w:cs="宋体"/>
                <w:b/>
                <w:bCs/>
                <w:sz w:val="20"/>
                <w:szCs w:val="21"/>
              </w:rPr>
            </w:pPr>
            <w:r>
              <w:rPr>
                <w:rFonts w:hint="eastAsia" w:ascii="Arial Narrow" w:hAnsi="Arial Narrow" w:cs="宋体"/>
                <w:b/>
                <w:bCs/>
                <w:sz w:val="20"/>
                <w:szCs w:val="21"/>
              </w:rPr>
              <w:t>住宿参考费用</w:t>
            </w:r>
          </w:p>
        </w:tc>
        <w:tc>
          <w:tcPr>
            <w:tcW w:w="1524" w:type="dxa"/>
            <w:vAlign w:val="top"/>
          </w:tcPr>
          <w:p>
            <w:pPr>
              <w:spacing w:line="400" w:lineRule="exact"/>
              <w:jc w:val="center"/>
              <w:rPr>
                <w:rFonts w:ascii="Arial Narrow" w:hAnsi="Arial Narrow" w:cs="宋体"/>
                <w:b/>
                <w:bCs/>
                <w:sz w:val="20"/>
                <w:szCs w:val="21"/>
              </w:rPr>
            </w:pPr>
            <w:r>
              <w:rPr>
                <w:rFonts w:hint="eastAsia" w:ascii="Arial Narrow" w:hAnsi="Arial Narrow" w:cs="宋体"/>
                <w:b/>
                <w:bCs/>
                <w:sz w:val="20"/>
                <w:szCs w:val="21"/>
              </w:rPr>
              <w:t>保险参考费用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5" w:type="dxa"/>
            <w:vAlign w:val="top"/>
          </w:tcPr>
          <w:p>
            <w:pPr>
              <w:spacing w:line="400" w:lineRule="exact"/>
              <w:jc w:val="center"/>
              <w:rPr>
                <w:rFonts w:ascii="Arial Narrow" w:hAnsi="Arial Narrow"/>
                <w:szCs w:val="21"/>
              </w:rPr>
            </w:pPr>
            <w:r>
              <w:rPr>
                <w:rFonts w:hint="eastAsia" w:ascii="Arial Narrow" w:hAnsi="Arial Narrow"/>
                <w:sz w:val="20"/>
                <w:szCs w:val="21"/>
              </w:rPr>
              <w:t>学期</w:t>
            </w:r>
          </w:p>
        </w:tc>
        <w:tc>
          <w:tcPr>
            <w:tcW w:w="2128" w:type="dxa"/>
            <w:vAlign w:val="top"/>
          </w:tcPr>
          <w:p>
            <w:pPr>
              <w:spacing w:line="400" w:lineRule="exact"/>
              <w:jc w:val="center"/>
              <w:rPr>
                <w:rFonts w:ascii="Arial Narrow" w:hAnsi="Arial Narrow"/>
                <w:sz w:val="20"/>
                <w:szCs w:val="21"/>
              </w:rPr>
            </w:pPr>
            <w:r>
              <w:rPr>
                <w:rFonts w:hint="eastAsia" w:ascii="Arial Narrow" w:hAnsi="Arial Narrow"/>
                <w:sz w:val="20"/>
                <w:szCs w:val="21"/>
              </w:rPr>
              <w:t>AUD16,</w:t>
            </w:r>
            <w:r>
              <w:rPr>
                <w:rFonts w:hint="eastAsia" w:ascii="Arial Narrow" w:hAnsi="Arial Narrow"/>
                <w:sz w:val="20"/>
                <w:szCs w:val="21"/>
                <w:lang w:val="en-US" w:eastAsia="zh-CN"/>
              </w:rPr>
              <w:t>030</w:t>
            </w:r>
          </w:p>
        </w:tc>
        <w:tc>
          <w:tcPr>
            <w:tcW w:w="2128" w:type="dxa"/>
            <w:vAlign w:val="top"/>
          </w:tcPr>
          <w:p>
            <w:pPr>
              <w:spacing w:line="400" w:lineRule="exact"/>
              <w:jc w:val="center"/>
              <w:rPr>
                <w:rFonts w:ascii="Arial Narrow" w:hAnsi="Arial Narrow"/>
                <w:sz w:val="20"/>
                <w:szCs w:val="21"/>
              </w:rPr>
            </w:pPr>
            <w:r>
              <w:rPr>
                <w:rFonts w:hint="eastAsia" w:ascii="Arial Narrow" w:hAnsi="Arial Narrow"/>
                <w:sz w:val="20"/>
                <w:szCs w:val="21"/>
              </w:rPr>
              <w:t>AUD7,493</w:t>
            </w:r>
          </w:p>
        </w:tc>
        <w:tc>
          <w:tcPr>
            <w:tcW w:w="1524" w:type="dxa"/>
            <w:vAlign w:val="top"/>
          </w:tcPr>
          <w:p>
            <w:pPr>
              <w:spacing w:line="400" w:lineRule="exact"/>
              <w:jc w:val="center"/>
              <w:rPr>
                <w:rFonts w:ascii="Arial Narrow" w:hAnsi="Arial Narrow"/>
                <w:sz w:val="20"/>
                <w:szCs w:val="21"/>
              </w:rPr>
            </w:pPr>
            <w:r>
              <w:rPr>
                <w:rFonts w:hint="eastAsia" w:ascii="Arial Narrow" w:hAnsi="Arial Narrow"/>
                <w:sz w:val="20"/>
                <w:szCs w:val="21"/>
              </w:rPr>
              <w:t>AUD511</w:t>
            </w:r>
          </w:p>
        </w:tc>
      </w:tr>
    </w:tbl>
    <w:p>
      <w:pPr>
        <w:spacing w:beforeLines="50" w:line="400" w:lineRule="exact"/>
        <w:rPr>
          <w:rFonts w:ascii="Arial Narrow" w:hAnsi="Arial Narrow" w:cs="宋体"/>
          <w:szCs w:val="21"/>
        </w:rPr>
      </w:pPr>
      <w:r>
        <w:rPr>
          <w:rFonts w:ascii="Arial Narrow" w:hAnsi="Arial Narrow" w:cs="宋体"/>
          <w:szCs w:val="21"/>
        </w:rPr>
        <w:t>费用说明：</w:t>
      </w:r>
    </w:p>
    <w:p>
      <w:pPr>
        <w:pStyle w:val="8"/>
        <w:widowControl/>
        <w:numPr>
          <w:ilvl w:val="0"/>
          <w:numId w:val="6"/>
        </w:numPr>
        <w:spacing w:after="210" w:line="360" w:lineRule="exact"/>
        <w:ind w:firstLineChars="0"/>
        <w:contextualSpacing/>
        <w:rPr>
          <w:rFonts w:ascii="Arial Narrow" w:hAnsi="Arial Narrow"/>
          <w:szCs w:val="21"/>
        </w:rPr>
      </w:pPr>
      <w:r>
        <w:rPr>
          <w:rFonts w:ascii="Arial Narrow" w:hAnsi="Arial Narrow" w:cs="宋体"/>
          <w:szCs w:val="21"/>
        </w:rPr>
        <w:t>项目费用内容：包含对应学</w:t>
      </w:r>
      <w:r>
        <w:rPr>
          <w:rFonts w:hint="eastAsia" w:ascii="Arial Narrow" w:hAnsi="Arial Narrow" w:cs="宋体"/>
          <w:szCs w:val="21"/>
        </w:rPr>
        <w:t>杂</w:t>
      </w:r>
      <w:r>
        <w:rPr>
          <w:rFonts w:ascii="Arial Narrow" w:hAnsi="Arial Narrow" w:cs="宋体"/>
          <w:szCs w:val="21"/>
        </w:rPr>
        <w:t>费及SAF的服务管理费用。</w:t>
      </w:r>
    </w:p>
    <w:p>
      <w:pPr>
        <w:pStyle w:val="8"/>
        <w:widowControl/>
        <w:numPr>
          <w:ilvl w:val="0"/>
          <w:numId w:val="7"/>
        </w:numPr>
        <w:spacing w:after="210" w:line="360" w:lineRule="exact"/>
        <w:ind w:firstLineChars="0"/>
        <w:contextualSpacing/>
        <w:rPr>
          <w:rFonts w:ascii="Arial Narrow" w:hAnsi="Arial Narrow" w:cs="Arial"/>
          <w:kern w:val="0"/>
          <w:szCs w:val="21"/>
        </w:rPr>
      </w:pPr>
      <w:r>
        <w:rPr>
          <w:rFonts w:ascii="Arial Narrow" w:hAnsi="Arial Narrow" w:cs="Arial"/>
          <w:kern w:val="0"/>
          <w:szCs w:val="21"/>
        </w:rPr>
        <w:t>学费</w:t>
      </w:r>
      <w:r>
        <w:rPr>
          <w:rFonts w:hint="eastAsia" w:ascii="Arial Narrow" w:hAnsi="Arial Narrow" w:cs="Arial"/>
          <w:kern w:val="0"/>
          <w:szCs w:val="21"/>
        </w:rPr>
        <w:t>及学校必收杂费</w:t>
      </w:r>
      <w:r>
        <w:rPr>
          <w:rFonts w:ascii="Arial Narrow" w:hAnsi="Arial Narrow" w:cs="Arial"/>
          <w:kern w:val="0"/>
          <w:szCs w:val="21"/>
        </w:rPr>
        <w:t>：每学期</w:t>
      </w:r>
      <w:r>
        <w:rPr>
          <w:rFonts w:hint="eastAsia" w:ascii="Arial Narrow" w:hAnsi="Arial Narrow" w:cs="Arial"/>
          <w:kern w:val="0"/>
          <w:szCs w:val="21"/>
        </w:rPr>
        <w:t>4</w:t>
      </w:r>
      <w:r>
        <w:rPr>
          <w:rFonts w:ascii="Arial Narrow" w:hAnsi="Arial Narrow" w:cs="Arial"/>
          <w:kern w:val="0"/>
          <w:szCs w:val="21"/>
        </w:rPr>
        <w:t>门课，共</w:t>
      </w:r>
      <w:r>
        <w:rPr>
          <w:rFonts w:hint="eastAsia" w:ascii="Arial Narrow" w:hAnsi="Arial Narrow" w:cs="Arial"/>
          <w:kern w:val="0"/>
          <w:szCs w:val="21"/>
        </w:rPr>
        <w:t>8个UQ</w:t>
      </w:r>
      <w:r>
        <w:rPr>
          <w:rFonts w:ascii="Arial Narrow" w:hAnsi="Arial Narrow" w:cs="Arial"/>
          <w:kern w:val="0"/>
          <w:szCs w:val="21"/>
        </w:rPr>
        <w:t>学分（基于人文社科学院课程）。若实际修读学分超过规定学分，则多出的学分部分按照学校的学费标准补缴学费。各学校收取种类及金额不一的杂费，通常包括申请费、国际学生服务费、设施费等。</w:t>
      </w:r>
    </w:p>
    <w:p>
      <w:pPr>
        <w:pStyle w:val="8"/>
        <w:widowControl/>
        <w:numPr>
          <w:ilvl w:val="0"/>
          <w:numId w:val="7"/>
        </w:numPr>
        <w:shd w:val="clear" w:color="auto" w:fill="FFFFFF"/>
        <w:spacing w:line="276" w:lineRule="auto"/>
        <w:ind w:firstLineChars="0"/>
        <w:jc w:val="left"/>
        <w:rPr>
          <w:rFonts w:ascii="Arial Narrow" w:hAnsi="Arial Narrow" w:cs="宋体"/>
          <w:kern w:val="0"/>
          <w:szCs w:val="21"/>
        </w:rPr>
      </w:pPr>
      <w:r>
        <w:rPr>
          <w:rFonts w:ascii="Arial Narrow" w:hAnsi="Arial Narrow" w:cs="宋体"/>
          <w:kern w:val="0"/>
          <w:szCs w:val="21"/>
        </w:rPr>
        <w:t>SAF项目服务主要包括：项目咨询、</w:t>
      </w:r>
      <w:r>
        <w:rPr>
          <w:rFonts w:ascii="Arial Narrow" w:hAnsi="Arial Narrow" w:cs="宋体"/>
          <w:szCs w:val="21"/>
        </w:rPr>
        <w:t>项目申请及课程注册</w:t>
      </w:r>
      <w:r>
        <w:rPr>
          <w:rFonts w:ascii="Arial Narrow" w:hAnsi="Arial Narrow" w:cs="宋体"/>
          <w:kern w:val="0"/>
          <w:szCs w:val="21"/>
        </w:rPr>
        <w:t>、住宿安排（见住宿及用餐部分介绍）、</w:t>
      </w:r>
      <w:r>
        <w:rPr>
          <w:rFonts w:ascii="Arial Narrow" w:hAnsi="Arial Narrow" w:cs="宋体"/>
          <w:szCs w:val="21"/>
        </w:rPr>
        <w:t>旅行和应急</w:t>
      </w:r>
      <w:r>
        <w:rPr>
          <w:rFonts w:ascii="Arial Narrow" w:hAnsi="Arial Narrow" w:cs="宋体"/>
          <w:kern w:val="0"/>
          <w:szCs w:val="21"/>
        </w:rPr>
        <w:t>保险购买、签证指导（SAF历年来积累了非常丰富的签证经验，签证申请有保障）、行前指导、赴美地面接机、校友会活动、SAF</w:t>
      </w:r>
      <w:r>
        <w:rPr>
          <w:rFonts w:hint="eastAsia" w:ascii="Arial Narrow" w:hAnsi="Arial Narrow" w:cs="宋体"/>
          <w:kern w:val="0"/>
          <w:szCs w:val="21"/>
        </w:rPr>
        <w:t>澳大利亚</w:t>
      </w:r>
      <w:r>
        <w:rPr>
          <w:rFonts w:ascii="Arial Narrow" w:hAnsi="Arial Narrow" w:cs="宋体"/>
          <w:kern w:val="0"/>
          <w:szCs w:val="21"/>
        </w:rPr>
        <w:t>驻地联系人在</w:t>
      </w:r>
      <w:r>
        <w:rPr>
          <w:rFonts w:hint="eastAsia" w:ascii="Arial Narrow" w:hAnsi="Arial Narrow" w:cs="宋体"/>
          <w:kern w:val="0"/>
          <w:szCs w:val="21"/>
        </w:rPr>
        <w:t>澳洲</w:t>
      </w:r>
      <w:r>
        <w:rPr>
          <w:rFonts w:ascii="Arial Narrow" w:hAnsi="Arial Narrow" w:cs="宋体"/>
          <w:kern w:val="0"/>
          <w:szCs w:val="21"/>
        </w:rPr>
        <w:t>提供的应急支援及服务等</w:t>
      </w:r>
      <w:r>
        <w:rPr>
          <w:rFonts w:hint="eastAsia" w:ascii="Arial Narrow" w:hAnsi="Arial Narrow" w:cs="宋体"/>
          <w:kern w:val="0"/>
          <w:szCs w:val="21"/>
        </w:rPr>
        <w:t>。</w:t>
      </w:r>
    </w:p>
    <w:p>
      <w:pPr>
        <w:pStyle w:val="8"/>
        <w:widowControl/>
        <w:numPr>
          <w:ilvl w:val="0"/>
          <w:numId w:val="6"/>
        </w:numPr>
        <w:spacing w:after="210" w:line="360" w:lineRule="exact"/>
        <w:ind w:firstLineChars="0"/>
        <w:contextualSpacing/>
        <w:rPr>
          <w:rFonts w:ascii="Arial Narrow" w:hAnsi="Arial Narrow" w:cs="宋体"/>
          <w:szCs w:val="21"/>
        </w:rPr>
      </w:pPr>
      <w:r>
        <w:rPr>
          <w:rFonts w:hint="eastAsia" w:ascii="Arial Narrow" w:hAnsi="Arial Narrow" w:cs="宋体"/>
          <w:szCs w:val="21"/>
        </w:rPr>
        <w:t>其他必收费用：</w:t>
      </w:r>
    </w:p>
    <w:p>
      <w:pPr>
        <w:pStyle w:val="8"/>
        <w:widowControl/>
        <w:numPr>
          <w:ilvl w:val="0"/>
          <w:numId w:val="7"/>
        </w:numPr>
        <w:shd w:val="clear" w:color="auto" w:fill="FFFFFF"/>
        <w:spacing w:line="276" w:lineRule="auto"/>
        <w:ind w:firstLineChars="0"/>
        <w:jc w:val="left"/>
        <w:rPr>
          <w:rFonts w:ascii="Arial Narrow" w:hAnsi="Arial Narrow" w:cs="宋体"/>
          <w:kern w:val="0"/>
          <w:szCs w:val="21"/>
        </w:rPr>
      </w:pPr>
      <w:r>
        <w:rPr>
          <w:rFonts w:ascii="Arial Narrow" w:hAnsi="Arial Narrow" w:cs="宋体"/>
          <w:kern w:val="0"/>
          <w:szCs w:val="21"/>
        </w:rPr>
        <w:t>住宿及用餐：出于安全角度考虑，SAF将为所有参与项目的同学统一安排住宿。</w:t>
      </w:r>
      <w:r>
        <w:rPr>
          <w:rFonts w:hint="eastAsia" w:ascii="Arial Narrow" w:hAnsi="Arial Narrow" w:cs="宋体"/>
          <w:kern w:val="0"/>
          <w:szCs w:val="21"/>
        </w:rPr>
        <w:t>校外</w:t>
      </w:r>
      <w:r>
        <w:rPr>
          <w:rFonts w:ascii="Arial Narrow" w:hAnsi="Arial Narrow" w:cs="宋体"/>
          <w:kern w:val="0"/>
          <w:szCs w:val="21"/>
        </w:rPr>
        <w:t>学生公寓单人间标准，基于Self-catered学生公寓类型。</w:t>
      </w:r>
    </w:p>
    <w:p>
      <w:pPr>
        <w:pStyle w:val="8"/>
        <w:widowControl/>
        <w:numPr>
          <w:ilvl w:val="0"/>
          <w:numId w:val="7"/>
        </w:numPr>
        <w:shd w:val="clear" w:color="auto" w:fill="FFFFFF"/>
        <w:spacing w:line="276" w:lineRule="auto"/>
        <w:ind w:firstLineChars="0"/>
        <w:jc w:val="left"/>
        <w:rPr>
          <w:rFonts w:ascii="Arial Narrow" w:hAnsi="Arial Narrow" w:cs="宋体"/>
          <w:kern w:val="0"/>
          <w:szCs w:val="21"/>
        </w:rPr>
      </w:pPr>
      <w:r>
        <w:rPr>
          <w:rFonts w:ascii="Arial Narrow" w:hAnsi="Arial Narrow" w:cs="宋体"/>
          <w:kern w:val="0"/>
          <w:szCs w:val="21"/>
        </w:rPr>
        <w:t>医疗及应急保险费用：</w:t>
      </w:r>
      <w:r>
        <w:rPr>
          <w:rFonts w:hint="eastAsia" w:ascii="Arial Narrow" w:hAnsi="Arial Narrow" w:cs="宋体"/>
          <w:kern w:val="0"/>
          <w:szCs w:val="21"/>
        </w:rPr>
        <w:t>由于在海外就医费用非常昂贵，为确保在有就医需求或者应急状态下同学们有相应的经济保障，SAF会为同学安排学校默认的医疗及第三方应急保险。</w:t>
      </w:r>
    </w:p>
    <w:p>
      <w:pPr>
        <w:pStyle w:val="8"/>
        <w:widowControl/>
        <w:numPr>
          <w:ilvl w:val="0"/>
          <w:numId w:val="6"/>
        </w:numPr>
        <w:spacing w:after="210" w:line="360" w:lineRule="exact"/>
        <w:ind w:firstLineChars="0"/>
        <w:contextualSpacing/>
        <w:rPr>
          <w:rFonts w:ascii="Arial Narrow" w:hAnsi="Arial Narrow" w:cs="宋体"/>
          <w:szCs w:val="21"/>
        </w:rPr>
      </w:pPr>
      <w:r>
        <w:rPr>
          <w:rFonts w:ascii="Arial Narrow" w:hAnsi="Arial Narrow" w:cs="宋体"/>
          <w:szCs w:val="21"/>
        </w:rPr>
        <w:t>以上费用为201</w:t>
      </w:r>
      <w:r>
        <w:rPr>
          <w:rFonts w:hint="eastAsia" w:ascii="Arial Narrow" w:hAnsi="Arial Narrow" w:cs="宋体"/>
          <w:szCs w:val="21"/>
          <w:lang w:val="en-US" w:eastAsia="zh-CN"/>
        </w:rPr>
        <w:t>9</w:t>
      </w:r>
      <w:r>
        <w:rPr>
          <w:rFonts w:ascii="Arial Narrow" w:hAnsi="Arial Narrow" w:cs="宋体"/>
          <w:szCs w:val="21"/>
        </w:rPr>
        <w:t>年</w:t>
      </w:r>
      <w:r>
        <w:rPr>
          <w:rFonts w:hint="eastAsia" w:ascii="Arial Narrow" w:hAnsi="Arial Narrow" w:cs="宋体"/>
          <w:szCs w:val="21"/>
        </w:rPr>
        <w:t>昆士兰大学</w:t>
      </w:r>
      <w:r>
        <w:rPr>
          <w:rFonts w:ascii="Arial Narrow" w:hAnsi="Arial Narrow" w:cs="宋体"/>
          <w:szCs w:val="21"/>
        </w:rPr>
        <w:t>学期/项目费用预估费用。海外大学偶尔会对相关费用进行大幅度调整，SAF保留后续根据海外大学费用调整而就项目费用及必收费用调整的权利。一旦费用有任何调整，SAF会在网站上及时公布。</w:t>
      </w:r>
    </w:p>
    <w:p>
      <w:pPr>
        <w:pStyle w:val="8"/>
        <w:widowControl/>
        <w:numPr>
          <w:ilvl w:val="0"/>
          <w:numId w:val="6"/>
        </w:numPr>
        <w:spacing w:after="210" w:line="276" w:lineRule="auto"/>
        <w:ind w:firstLineChars="0"/>
        <w:contextualSpacing/>
        <w:rPr>
          <w:rFonts w:ascii="Arial Narrow" w:hAnsi="Arial Narrow"/>
          <w:szCs w:val="21"/>
        </w:rPr>
      </w:pPr>
      <w:r>
        <w:rPr>
          <w:rFonts w:ascii="Arial Narrow" w:hAnsi="Arial Narrow" w:cs="宋体"/>
          <w:szCs w:val="21"/>
        </w:rPr>
        <w:t>学生自备费用：学生需自行准备签证费用、个人零花费用及国际机票费用。</w:t>
      </w:r>
    </w:p>
    <w:p>
      <w:pPr>
        <w:pStyle w:val="8"/>
        <w:spacing w:line="276" w:lineRule="auto"/>
        <w:ind w:left="420" w:firstLine="0" w:firstLineChars="0"/>
        <w:rPr>
          <w:rFonts w:ascii="Arial Narrow" w:hAnsi="Arial Narrow"/>
          <w:szCs w:val="21"/>
        </w:rPr>
      </w:pPr>
    </w:p>
    <w:p>
      <w:pPr>
        <w:pStyle w:val="8"/>
        <w:numPr>
          <w:ilvl w:val="0"/>
          <w:numId w:val="1"/>
        </w:numPr>
        <w:spacing w:line="276" w:lineRule="auto"/>
        <w:ind w:firstLineChars="0"/>
        <w:rPr>
          <w:rFonts w:ascii="Arial Narrow" w:hAnsi="Arial Narrow"/>
          <w:b/>
          <w:szCs w:val="21"/>
        </w:rPr>
      </w:pPr>
      <w:r>
        <w:rPr>
          <w:rFonts w:ascii="Arial Narrow" w:hAnsi="Arial Narrow"/>
          <w:b/>
          <w:szCs w:val="21"/>
        </w:rPr>
        <w:t>报名程序</w:t>
      </w:r>
    </w:p>
    <w:p>
      <w:pPr>
        <w:pStyle w:val="8"/>
        <w:spacing w:line="276" w:lineRule="auto"/>
        <w:ind w:left="420" w:firstLine="0" w:firstLineChars="0"/>
        <w:rPr>
          <w:rFonts w:ascii="Arial Narrow" w:hAnsi="Arial Narrow"/>
          <w:b/>
          <w:szCs w:val="21"/>
        </w:rPr>
      </w:pPr>
    </w:p>
    <w:p>
      <w:pPr>
        <w:pStyle w:val="8"/>
        <w:numPr>
          <w:ilvl w:val="0"/>
          <w:numId w:val="8"/>
        </w:numPr>
        <w:spacing w:line="276" w:lineRule="auto"/>
        <w:ind w:firstLineChars="0"/>
        <w:rPr>
          <w:rFonts w:ascii="Arial Narrow" w:hAnsi="Arial Narrow"/>
          <w:szCs w:val="21"/>
        </w:rPr>
      </w:pPr>
      <w:r>
        <w:rPr>
          <w:rFonts w:ascii="Arial Narrow" w:hAnsi="Arial Narrow"/>
          <w:szCs w:val="21"/>
        </w:rPr>
        <w:t>报名条件</w:t>
      </w:r>
    </w:p>
    <w:p>
      <w:pPr>
        <w:pStyle w:val="8"/>
        <w:numPr>
          <w:ilvl w:val="0"/>
          <w:numId w:val="9"/>
        </w:numPr>
        <w:spacing w:line="276" w:lineRule="auto"/>
        <w:ind w:left="720" w:firstLineChars="0"/>
        <w:rPr>
          <w:rFonts w:ascii="Arial Narrow" w:hAnsi="Arial Narrow" w:cs="Arial"/>
          <w:color w:val="000000"/>
          <w:szCs w:val="21"/>
        </w:rPr>
      </w:pPr>
      <w:r>
        <w:rPr>
          <w:rFonts w:ascii="Arial Narrow" w:hAnsi="Arial Narrow" w:cs="Arial"/>
          <w:color w:val="000000"/>
          <w:szCs w:val="21"/>
        </w:rPr>
        <w:t>在校全日制本科生</w:t>
      </w:r>
    </w:p>
    <w:p>
      <w:pPr>
        <w:pStyle w:val="8"/>
        <w:numPr>
          <w:ilvl w:val="0"/>
          <w:numId w:val="9"/>
        </w:numPr>
        <w:spacing w:line="276" w:lineRule="auto"/>
        <w:ind w:left="720" w:firstLineChars="0"/>
        <w:rPr>
          <w:rFonts w:ascii="Arial Narrow" w:hAnsi="Arial Narrow" w:cs="Arial"/>
          <w:color w:val="000000"/>
          <w:szCs w:val="21"/>
        </w:rPr>
      </w:pPr>
      <w:r>
        <w:rPr>
          <w:rFonts w:ascii="Arial Narrow" w:hAnsi="Arial Narrow" w:cs="Arial"/>
          <w:color w:val="000000"/>
          <w:szCs w:val="21"/>
        </w:rPr>
        <w:t>GPA要求：3.0/4.0</w:t>
      </w:r>
    </w:p>
    <w:p>
      <w:pPr>
        <w:pStyle w:val="8"/>
        <w:numPr>
          <w:ilvl w:val="0"/>
          <w:numId w:val="9"/>
        </w:numPr>
        <w:spacing w:line="276" w:lineRule="auto"/>
        <w:ind w:left="720" w:firstLineChars="0"/>
        <w:rPr>
          <w:rFonts w:ascii="Arial Narrow" w:hAnsi="Arial Narrow" w:cs="Arial"/>
          <w:color w:val="000000"/>
          <w:szCs w:val="21"/>
        </w:rPr>
      </w:pPr>
      <w:r>
        <w:rPr>
          <w:rFonts w:ascii="Arial Narrow" w:hAnsi="Arial Narrow" w:cs="Arial"/>
          <w:color w:val="000000"/>
          <w:szCs w:val="21"/>
        </w:rPr>
        <w:t>语言最低要求：托福（IBT）87或雅思6.5</w:t>
      </w:r>
    </w:p>
    <w:p>
      <w:pPr>
        <w:pStyle w:val="8"/>
        <w:spacing w:line="276" w:lineRule="auto"/>
        <w:ind w:left="720" w:firstLine="0" w:firstLineChars="0"/>
        <w:rPr>
          <w:rFonts w:ascii="Arial Narrow" w:hAnsi="Arial Narrow" w:cs="Arial"/>
          <w:color w:val="000000"/>
          <w:szCs w:val="21"/>
        </w:rPr>
      </w:pPr>
    </w:p>
    <w:p>
      <w:pPr>
        <w:pStyle w:val="8"/>
        <w:numPr>
          <w:ilvl w:val="0"/>
          <w:numId w:val="8"/>
        </w:numPr>
        <w:spacing w:line="276" w:lineRule="auto"/>
        <w:ind w:firstLineChars="0"/>
        <w:rPr>
          <w:rFonts w:ascii="Arial Narrow" w:hAnsi="Arial Narrow"/>
          <w:szCs w:val="21"/>
        </w:rPr>
      </w:pPr>
      <w:r>
        <w:rPr>
          <w:rFonts w:ascii="Arial Narrow" w:hAnsi="Arial Narrow"/>
          <w:szCs w:val="21"/>
        </w:rPr>
        <w:t>报名截止日期：</w:t>
      </w:r>
      <w:r>
        <w:rPr>
          <w:rFonts w:ascii="Arial Narrow" w:hAnsi="Arial Narrow" w:cs="Times New Roman"/>
          <w:spacing w:val="6"/>
          <w:szCs w:val="21"/>
        </w:rPr>
        <w:t>春季学期：10月</w:t>
      </w:r>
      <w:r>
        <w:rPr>
          <w:rFonts w:hint="eastAsia" w:ascii="Arial Narrow" w:hAnsi="Arial Narrow" w:cs="Times New Roman"/>
          <w:spacing w:val="6"/>
          <w:szCs w:val="21"/>
        </w:rPr>
        <w:t>2</w:t>
      </w:r>
      <w:r>
        <w:rPr>
          <w:rFonts w:hint="eastAsia" w:ascii="Arial Narrow" w:hAnsi="Arial Narrow" w:cs="Times New Roman"/>
          <w:spacing w:val="6"/>
          <w:szCs w:val="21"/>
          <w:lang w:val="en-US" w:eastAsia="zh-CN"/>
        </w:rPr>
        <w:t>3</w:t>
      </w:r>
      <w:r>
        <w:rPr>
          <w:rFonts w:ascii="Arial Narrow" w:hAnsi="Arial Narrow" w:cs="Times New Roman"/>
          <w:spacing w:val="6"/>
          <w:szCs w:val="21"/>
        </w:rPr>
        <w:t>日</w:t>
      </w:r>
    </w:p>
    <w:p>
      <w:pPr>
        <w:pStyle w:val="8"/>
        <w:spacing w:line="276" w:lineRule="auto"/>
        <w:ind w:left="360" w:firstLine="0" w:firstLineChars="0"/>
        <w:rPr>
          <w:rFonts w:ascii="Arial Narrow" w:hAnsi="Arial Narrow"/>
          <w:szCs w:val="21"/>
        </w:rPr>
      </w:pPr>
    </w:p>
    <w:p>
      <w:pPr>
        <w:pStyle w:val="8"/>
        <w:spacing w:line="276" w:lineRule="auto"/>
        <w:ind w:left="720" w:firstLine="0" w:firstLineChars="0"/>
        <w:rPr>
          <w:rFonts w:ascii="Arial Narrow" w:hAnsi="Arial Narrow" w:cs="Arial"/>
          <w:color w:val="000000"/>
          <w:szCs w:val="21"/>
        </w:rPr>
      </w:pPr>
    </w:p>
    <w:p>
      <w:pPr>
        <w:pStyle w:val="8"/>
        <w:numPr>
          <w:ilvl w:val="0"/>
          <w:numId w:val="8"/>
        </w:numPr>
        <w:spacing w:line="276" w:lineRule="auto"/>
        <w:ind w:firstLineChars="0"/>
        <w:rPr>
          <w:rFonts w:ascii="Arial Narrow" w:hAnsi="Arial Narrow"/>
          <w:szCs w:val="21"/>
        </w:rPr>
      </w:pPr>
      <w:r>
        <w:rPr>
          <w:rFonts w:ascii="Arial Narrow" w:hAnsi="Arial Narrow"/>
          <w:szCs w:val="21"/>
        </w:rPr>
        <w:t>报名材料</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SAF网申表格（网申链接：</w:t>
      </w:r>
      <w:r>
        <w:fldChar w:fldCharType="begin"/>
      </w:r>
      <w:r>
        <w:instrText xml:space="preserve">HYPERLINK "https://www.safdb.net/apply_online/" </w:instrText>
      </w:r>
      <w:r>
        <w:fldChar w:fldCharType="separate"/>
      </w:r>
      <w:r>
        <w:rPr>
          <w:rFonts w:ascii="Arial Narrow" w:hAnsi="Arial Narrow" w:cs="Arial"/>
          <w:color w:val="000000"/>
          <w:szCs w:val="21"/>
        </w:rPr>
        <w:t>https://www.safdb.net/apply_online/</w:t>
      </w:r>
      <w:r>
        <w:fldChar w:fldCharType="end"/>
      </w:r>
      <w:r>
        <w:rPr>
          <w:rFonts w:ascii="Arial Narrow" w:hAnsi="Arial Narrow" w:cs="Arial"/>
          <w:color w:val="000000"/>
          <w:szCs w:val="21"/>
        </w:rPr>
        <w:t>）</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3份英文版、1份中文版在校成绩单</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托福或雅思成绩</w:t>
      </w:r>
    </w:p>
    <w:p>
      <w:pPr>
        <w:pStyle w:val="8"/>
        <w:numPr>
          <w:ilvl w:val="0"/>
          <w:numId w:val="10"/>
        </w:numPr>
        <w:spacing w:line="276" w:lineRule="auto"/>
        <w:ind w:firstLineChars="0"/>
        <w:rPr>
          <w:rFonts w:ascii="Arial Narrow" w:hAnsi="Arial Narrow" w:cs="Arial"/>
          <w:color w:val="000000"/>
          <w:szCs w:val="21"/>
        </w:rPr>
      </w:pPr>
      <w:r>
        <w:rPr>
          <w:rFonts w:hint="eastAsia" w:ascii="Arial Narrow" w:hAnsi="Arial Narrow" w:cs="Arial"/>
          <w:color w:val="000000"/>
          <w:szCs w:val="21"/>
        </w:rPr>
        <w:t>1份</w:t>
      </w:r>
      <w:r>
        <w:rPr>
          <w:rFonts w:ascii="Arial Narrow" w:hAnsi="Arial Narrow" w:cs="Arial"/>
          <w:color w:val="000000"/>
          <w:szCs w:val="21"/>
        </w:rPr>
        <w:t>老师推荐信</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有效护照复印件</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6张2寸白底照片</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2份银行存款证明</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按时到校保证函</w:t>
      </w:r>
    </w:p>
    <w:p>
      <w:pPr>
        <w:pStyle w:val="8"/>
        <w:numPr>
          <w:ilvl w:val="0"/>
          <w:numId w:val="10"/>
        </w:numPr>
        <w:spacing w:line="276" w:lineRule="auto"/>
        <w:ind w:firstLineChars="0"/>
        <w:rPr>
          <w:rFonts w:ascii="Arial Narrow" w:hAnsi="Arial Narrow" w:cs="Arial"/>
          <w:color w:val="000000"/>
          <w:szCs w:val="21"/>
        </w:rPr>
      </w:pPr>
      <w:r>
        <w:rPr>
          <w:rFonts w:ascii="Arial Narrow" w:hAnsi="Arial Narrow" w:cs="Arial"/>
          <w:color w:val="000000"/>
          <w:szCs w:val="21"/>
        </w:rPr>
        <w:t>保证</w:t>
      </w:r>
      <w:r>
        <w:rPr>
          <w:rFonts w:hint="eastAsia" w:ascii="Arial Narrow" w:hAnsi="Arial Narrow" w:cs="Arial"/>
          <w:color w:val="000000"/>
          <w:szCs w:val="21"/>
          <w:lang w:val="en-US" w:eastAsia="zh-CN"/>
        </w:rPr>
        <w:t>金：</w:t>
      </w:r>
      <w:bookmarkStart w:id="3" w:name="_GoBack"/>
      <w:bookmarkEnd w:id="3"/>
      <w:r>
        <w:rPr>
          <w:rFonts w:hint="eastAsia" w:ascii="Arial Narrow" w:hAnsi="Arial Narrow" w:cs="Arial"/>
          <w:color w:val="000000"/>
          <w:szCs w:val="21"/>
          <w:lang w:val="en-US" w:eastAsia="zh-CN"/>
        </w:rPr>
        <w:t>2400澳元</w:t>
      </w:r>
    </w:p>
    <w:p>
      <w:pPr>
        <w:pStyle w:val="8"/>
        <w:spacing w:line="276" w:lineRule="auto"/>
        <w:ind w:left="360" w:firstLine="0" w:firstLineChars="0"/>
        <w:rPr>
          <w:rFonts w:ascii="Arial Narrow" w:hAnsi="Arial Narrow" w:cs="Arial"/>
          <w:color w:val="000000"/>
          <w:szCs w:val="21"/>
        </w:rPr>
      </w:pPr>
      <w:r>
        <w:rPr>
          <w:rFonts w:ascii="Arial Narrow" w:hAnsi="Arial Narrow" w:cs="Arial"/>
          <w:color w:val="000000"/>
          <w:szCs w:val="21"/>
        </w:rPr>
        <w:t>注：</w:t>
      </w:r>
    </w:p>
    <w:p>
      <w:pPr>
        <w:pStyle w:val="8"/>
        <w:numPr>
          <w:ilvl w:val="0"/>
          <w:numId w:val="11"/>
        </w:numPr>
        <w:spacing w:line="276" w:lineRule="auto"/>
        <w:ind w:firstLineChars="0"/>
        <w:rPr>
          <w:rFonts w:ascii="Arial Narrow" w:hAnsi="Arial Narrow"/>
          <w:szCs w:val="21"/>
        </w:rPr>
      </w:pPr>
      <w:r>
        <w:rPr>
          <w:rFonts w:ascii="Arial Narrow" w:hAnsi="Arial Narrow" w:cs="Arial"/>
          <w:color w:val="000000"/>
          <w:szCs w:val="21"/>
        </w:rPr>
        <w:t>建议同学提前开具中英文成绩单、准备护照、并通过选课链接查看自己意向课程，以便缩短申请材料准备时间；</w:t>
      </w:r>
    </w:p>
    <w:p>
      <w:pPr>
        <w:pStyle w:val="8"/>
        <w:numPr>
          <w:ilvl w:val="0"/>
          <w:numId w:val="11"/>
        </w:numPr>
        <w:spacing w:line="276" w:lineRule="auto"/>
        <w:ind w:firstLineChars="0"/>
        <w:rPr>
          <w:rFonts w:ascii="Arial Narrow" w:hAnsi="Arial Narrow"/>
          <w:szCs w:val="21"/>
        </w:rPr>
      </w:pPr>
      <w:r>
        <w:rPr>
          <w:rFonts w:ascii="Arial Narrow" w:hAnsi="Arial Narrow" w:cs="Arial"/>
          <w:color w:val="000000"/>
          <w:szCs w:val="21"/>
        </w:rPr>
        <w:t>申请材料具体要求请参考：</w:t>
      </w:r>
    </w:p>
    <w:p>
      <w:pPr>
        <w:pStyle w:val="8"/>
        <w:numPr>
          <w:ilvl w:val="0"/>
          <w:numId w:val="12"/>
        </w:numPr>
        <w:spacing w:line="276" w:lineRule="auto"/>
        <w:ind w:firstLineChars="0"/>
        <w:rPr>
          <w:rFonts w:ascii="Arial Narrow" w:hAnsi="Arial Narrow" w:cs="Arial"/>
          <w:color w:val="000000"/>
          <w:szCs w:val="21"/>
        </w:rPr>
      </w:pPr>
      <w:r>
        <w:fldChar w:fldCharType="begin"/>
      </w:r>
      <w:r>
        <w:instrText xml:space="preserve">HYPERLINK "http://china.studyabroadfoundation.org/apply_now/application_material_UQueensland.php" </w:instrText>
      </w:r>
      <w:r>
        <w:fldChar w:fldCharType="separate"/>
      </w:r>
      <w:r>
        <w:rPr>
          <w:rStyle w:val="7"/>
          <w:rFonts w:ascii="Arial Narrow" w:hAnsi="Arial Narrow" w:cs="Arial"/>
          <w:szCs w:val="21"/>
        </w:rPr>
        <w:t>http://china.studyabroadfoundation.org/apply_now/application_material_UQueensland.php</w:t>
      </w:r>
      <w:r>
        <w:fldChar w:fldCharType="end"/>
      </w:r>
    </w:p>
    <w:p>
      <w:pPr>
        <w:pStyle w:val="8"/>
        <w:numPr>
          <w:ilvl w:val="0"/>
          <w:numId w:val="12"/>
        </w:numPr>
        <w:spacing w:line="276" w:lineRule="auto"/>
        <w:ind w:firstLineChars="0"/>
        <w:rPr>
          <w:rFonts w:ascii="Arial Narrow" w:hAnsi="Arial Narrow" w:cs="Arial"/>
          <w:color w:val="000000"/>
          <w:szCs w:val="21"/>
        </w:rPr>
      </w:pPr>
      <w:r>
        <w:rPr>
          <w:rFonts w:ascii="Arial Narrow" w:hAnsi="Arial Narrow" w:cs="Arial"/>
          <w:color w:val="000000"/>
          <w:szCs w:val="21"/>
        </w:rPr>
        <w:t>有意申请项目同学请尽早联系SAF指导老师，获得详细咨询及指导。</w:t>
      </w:r>
    </w:p>
    <w:p>
      <w:pPr>
        <w:pStyle w:val="8"/>
        <w:spacing w:line="276" w:lineRule="auto"/>
        <w:ind w:left="720" w:firstLine="0" w:firstLineChars="0"/>
        <w:rPr>
          <w:rFonts w:ascii="Arial Narrow" w:hAnsi="Arial Narrow" w:cs="Arial"/>
          <w:color w:val="000000"/>
          <w:szCs w:val="21"/>
        </w:rPr>
      </w:pPr>
    </w:p>
    <w:p>
      <w:pPr>
        <w:pStyle w:val="8"/>
        <w:numPr>
          <w:ilvl w:val="0"/>
          <w:numId w:val="1"/>
        </w:numPr>
        <w:spacing w:line="276" w:lineRule="auto"/>
        <w:ind w:firstLineChars="0"/>
        <w:rPr>
          <w:rFonts w:ascii="Arial Narrow" w:hAnsi="Arial Narrow"/>
          <w:color w:val="000000"/>
          <w:szCs w:val="21"/>
        </w:rPr>
      </w:pPr>
      <w:r>
        <w:rPr>
          <w:rFonts w:ascii="Arial Narrow" w:hAnsi="Arial Narrow"/>
          <w:b/>
          <w:szCs w:val="21"/>
        </w:rPr>
        <w:t>项目联系人</w:t>
      </w:r>
    </w:p>
    <w:p>
      <w:pPr>
        <w:spacing w:line="276" w:lineRule="auto"/>
        <w:ind w:left="-61" w:leftChars="-29"/>
        <w:jc w:val="left"/>
        <w:rPr>
          <w:rFonts w:ascii="Arial Narrow" w:hAnsi="Arial Narrow"/>
          <w:szCs w:val="21"/>
        </w:rPr>
      </w:pPr>
    </w:p>
    <w:p>
      <w:pPr>
        <w:pStyle w:val="8"/>
        <w:numPr>
          <w:numId w:val="0"/>
        </w:numPr>
        <w:spacing w:line="276" w:lineRule="auto"/>
        <w:ind w:leftChars="0"/>
        <w:jc w:val="left"/>
        <w:rPr>
          <w:rFonts w:ascii="Arial Narrow" w:hAnsi="Arial Narrow"/>
          <w:szCs w:val="21"/>
        </w:rPr>
      </w:pPr>
      <w:r>
        <w:rPr>
          <w:rFonts w:hint="eastAsia" w:ascii="Arial Narrow" w:hAnsi="Arial Narrow"/>
          <w:szCs w:val="21"/>
          <w:lang w:val="en-US" w:eastAsia="zh-CN"/>
        </w:rPr>
        <w:t xml:space="preserve">    </w:t>
      </w:r>
      <w:r>
        <w:rPr>
          <w:rFonts w:hint="eastAsia" w:ascii="Arial Narrow" w:hAnsi="Arial Narrow"/>
          <w:szCs w:val="21"/>
        </w:rPr>
        <w:t>SAF海外学习基金会</w:t>
      </w:r>
      <w:r>
        <w:rPr>
          <w:rFonts w:hint="eastAsia" w:ascii="Arial Narrow" w:hAnsi="Arial Narrow"/>
          <w:szCs w:val="21"/>
          <w:lang w:val="en-US" w:eastAsia="zh-CN"/>
        </w:rPr>
        <w:t>北京</w:t>
      </w:r>
      <w:r>
        <w:rPr>
          <w:rFonts w:hint="eastAsia" w:ascii="Arial Narrow" w:hAnsi="Arial Narrow"/>
          <w:szCs w:val="21"/>
        </w:rPr>
        <w:t>办公室</w:t>
      </w:r>
    </w:p>
    <w:p>
      <w:pPr>
        <w:widowControl/>
        <w:spacing w:line="225" w:lineRule="atLeast"/>
        <w:rPr>
          <w:rFonts w:hint="eastAsia" w:ascii="Arial Narrow" w:hAnsi="Arial Narrow" w:cs="宋体"/>
          <w:kern w:val="0"/>
          <w:sz w:val="22"/>
          <w:lang w:val="en-US" w:eastAsia="zh-CN"/>
        </w:rPr>
      </w:pPr>
      <w:r>
        <w:rPr>
          <w:rFonts w:hint="eastAsia" w:ascii="Arial Narrow" w:hAnsi="Arial Narrow" w:cs="宋体"/>
          <w:kern w:val="0"/>
          <w:sz w:val="22"/>
          <w:lang w:val="en-US" w:eastAsia="zh-CN"/>
        </w:rPr>
        <w:t xml:space="preserve">    </w:t>
      </w:r>
      <w:r>
        <w:rPr>
          <w:rFonts w:ascii="Arial Narrow" w:hAnsi="Arial Narrow" w:eastAsia="宋体" w:cs="宋体"/>
          <w:kern w:val="0"/>
          <w:sz w:val="22"/>
        </w:rPr>
        <w:t>地址：</w:t>
      </w:r>
      <w:r>
        <w:rPr>
          <w:rFonts w:hint="eastAsia" w:ascii="Arial Narrow" w:hAnsi="Arial Narrow" w:eastAsia="宋体" w:cs="宋体"/>
          <w:kern w:val="0"/>
          <w:sz w:val="22"/>
        </w:rPr>
        <w:t xml:space="preserve"> </w:t>
      </w:r>
      <w:r>
        <w:rPr>
          <w:rFonts w:hint="eastAsia" w:ascii="Arial Narrow" w:hAnsi="Arial Narrow" w:cs="宋体"/>
          <w:kern w:val="0"/>
          <w:sz w:val="22"/>
          <w:lang w:val="en-US" w:eastAsia="zh-CN"/>
        </w:rPr>
        <w:t>北京市东大桥路8号尚都国际中心A座2310</w:t>
      </w:r>
    </w:p>
    <w:p>
      <w:pPr>
        <w:widowControl/>
        <w:spacing w:line="225" w:lineRule="atLeast"/>
        <w:rPr>
          <w:rFonts w:ascii="Arial Narrow" w:hAnsi="Arial Narrow" w:eastAsia="宋体" w:cs="宋体"/>
          <w:kern w:val="0"/>
          <w:sz w:val="22"/>
        </w:rPr>
      </w:pPr>
      <w:r>
        <w:rPr>
          <w:rFonts w:hint="eastAsia" w:ascii="Arial Narrow" w:hAnsi="Arial Narrow" w:cs="宋体"/>
          <w:kern w:val="0"/>
          <w:sz w:val="22"/>
          <w:lang w:val="en-US" w:eastAsia="zh-CN"/>
        </w:rPr>
        <w:t xml:space="preserve">    </w:t>
      </w:r>
      <w:r>
        <w:rPr>
          <w:rFonts w:ascii="Arial Narrow" w:hAnsi="Arial Narrow" w:eastAsia="宋体" w:cs="宋体"/>
          <w:kern w:val="0"/>
          <w:sz w:val="22"/>
        </w:rPr>
        <w:t>电话：</w:t>
      </w:r>
      <w:r>
        <w:rPr>
          <w:rFonts w:hint="eastAsia" w:ascii="Arial Narrow" w:hAnsi="Arial Narrow" w:eastAsia="宋体" w:cs="宋体"/>
          <w:kern w:val="0"/>
          <w:sz w:val="22"/>
        </w:rPr>
        <w:t xml:space="preserve"> </w:t>
      </w:r>
      <w:r>
        <w:rPr>
          <w:rFonts w:ascii="Arial Narrow" w:hAnsi="Arial Narrow" w:eastAsia="宋体" w:cs="宋体"/>
          <w:kern w:val="0"/>
          <w:sz w:val="22"/>
        </w:rPr>
        <w:t>0</w:t>
      </w:r>
      <w:r>
        <w:rPr>
          <w:rFonts w:hint="eastAsia" w:ascii="Arial Narrow" w:hAnsi="Arial Narrow" w:cs="宋体"/>
          <w:kern w:val="0"/>
          <w:sz w:val="22"/>
          <w:lang w:val="en-US" w:eastAsia="zh-CN"/>
        </w:rPr>
        <w:t>10</w:t>
      </w:r>
      <w:r>
        <w:rPr>
          <w:rFonts w:ascii="Arial Narrow" w:hAnsi="Arial Narrow" w:eastAsia="宋体" w:cs="宋体"/>
          <w:kern w:val="0"/>
          <w:sz w:val="22"/>
        </w:rPr>
        <w:t>-</w:t>
      </w:r>
      <w:r>
        <w:rPr>
          <w:rFonts w:hint="eastAsia" w:ascii="Arial Narrow" w:hAnsi="Arial Narrow" w:cs="宋体"/>
          <w:kern w:val="0"/>
          <w:sz w:val="22"/>
          <w:lang w:val="en-US" w:eastAsia="zh-CN"/>
        </w:rPr>
        <w:t>58700881</w:t>
      </w:r>
      <w:r>
        <w:rPr>
          <w:rFonts w:ascii="Arial Narrow" w:hAnsi="Arial Narrow" w:eastAsia="宋体" w:cs="宋体"/>
          <w:kern w:val="0"/>
          <w:sz w:val="22"/>
        </w:rPr>
        <w:t>，0</w:t>
      </w:r>
      <w:r>
        <w:rPr>
          <w:rFonts w:hint="eastAsia" w:ascii="Arial Narrow" w:hAnsi="Arial Narrow" w:cs="宋体"/>
          <w:kern w:val="0"/>
          <w:sz w:val="22"/>
          <w:lang w:val="en-US" w:eastAsia="zh-CN"/>
        </w:rPr>
        <w:t>10</w:t>
      </w:r>
      <w:r>
        <w:rPr>
          <w:rFonts w:ascii="Arial Narrow" w:hAnsi="Arial Narrow" w:eastAsia="宋体" w:cs="宋体"/>
          <w:kern w:val="0"/>
          <w:sz w:val="22"/>
        </w:rPr>
        <w:t>-</w:t>
      </w:r>
      <w:r>
        <w:rPr>
          <w:rFonts w:hint="eastAsia" w:ascii="Arial Narrow" w:hAnsi="Arial Narrow" w:cs="宋体"/>
          <w:kern w:val="0"/>
          <w:sz w:val="22"/>
          <w:lang w:val="en-US" w:eastAsia="zh-CN"/>
        </w:rPr>
        <w:t>58700332</w:t>
      </w:r>
    </w:p>
    <w:p>
      <w:pPr>
        <w:widowControl/>
        <w:spacing w:line="225" w:lineRule="atLeast"/>
        <w:rPr>
          <w:rFonts w:ascii="Arial Narrow" w:hAnsi="Arial Narrow" w:eastAsia="宋体" w:cs="宋体"/>
          <w:kern w:val="0"/>
          <w:sz w:val="22"/>
        </w:rPr>
      </w:pPr>
      <w:r>
        <w:rPr>
          <w:rFonts w:hint="eastAsia" w:ascii="Arial Narrow" w:hAnsi="Arial Narrow" w:cs="宋体"/>
          <w:kern w:val="0"/>
          <w:sz w:val="22"/>
          <w:lang w:val="en-US" w:eastAsia="zh-CN"/>
        </w:rPr>
        <w:t xml:space="preserve">    </w:t>
      </w:r>
      <w:r>
        <w:rPr>
          <w:rFonts w:ascii="Arial Narrow" w:hAnsi="Arial Narrow" w:eastAsia="宋体" w:cs="宋体"/>
          <w:kern w:val="0"/>
          <w:sz w:val="22"/>
        </w:rPr>
        <w:t>QQ：</w:t>
      </w:r>
      <w:r>
        <w:rPr>
          <w:rFonts w:hint="eastAsia" w:ascii="Arial Narrow" w:hAnsi="Arial Narrow" w:cs="宋体"/>
          <w:kern w:val="0"/>
          <w:sz w:val="22"/>
          <w:lang w:val="en-US" w:eastAsia="zh-CN"/>
        </w:rPr>
        <w:t>15152272501</w:t>
      </w:r>
    </w:p>
    <w:p>
      <w:pPr>
        <w:rPr>
          <w:rFonts w:ascii="Arial Narrow" w:hAnsi="Arial Narrow"/>
          <w:sz w:val="22"/>
        </w:rPr>
      </w:pPr>
      <w:r>
        <w:rPr>
          <w:rFonts w:hint="eastAsia" w:ascii="Arial Narrow" w:hAnsi="Arial Narrow"/>
          <w:sz w:val="22"/>
          <w:lang w:val="en-US" w:eastAsia="zh-CN"/>
        </w:rPr>
        <w:t xml:space="preserve">    </w:t>
      </w:r>
      <w:r>
        <w:rPr>
          <w:rFonts w:ascii="Arial Narrow" w:hAnsi="Arial Narrow"/>
          <w:sz w:val="22"/>
        </w:rPr>
        <w:t>电邮：</w:t>
      </w:r>
      <w:r>
        <w:rPr>
          <w:rFonts w:hint="eastAsia" w:ascii="Arial Narrow" w:hAnsi="Arial Narrow"/>
          <w:sz w:val="22"/>
        </w:rPr>
        <w:t xml:space="preserve"> </w:t>
      </w:r>
      <w:r>
        <w:rPr>
          <w:rFonts w:hint="eastAsia" w:ascii="Arial Narrow" w:hAnsi="Arial Narrow"/>
          <w:sz w:val="22"/>
          <w:lang w:val="en-US" w:eastAsia="zh-CN"/>
        </w:rPr>
        <w:t>info</w:t>
      </w:r>
      <w:r>
        <w:rPr>
          <w:rFonts w:ascii="Arial Narrow" w:hAnsi="Arial Narrow"/>
          <w:sz w:val="22"/>
        </w:rPr>
        <w:t xml:space="preserve">@safchina.org </w:t>
      </w:r>
    </w:p>
    <w:p>
      <w:pPr>
        <w:spacing w:line="400" w:lineRule="exact"/>
        <w:rPr>
          <w:rFonts w:ascii="Arial Narrow" w:hAnsi="Arial Narrow"/>
          <w:szCs w:val="21"/>
        </w:rPr>
      </w:pPr>
      <w:r>
        <w:rPr>
          <w:rFonts w:hint="eastAsia" w:ascii="Arial Narrow" w:hAnsi="Arial Narrow"/>
          <w:szCs w:val="21"/>
          <w:lang w:val="en-US" w:eastAsia="zh-CN"/>
        </w:rPr>
        <w:t xml:space="preserve">    </w:t>
      </w:r>
      <w:r>
        <w:rPr>
          <w:rFonts w:ascii="Arial Narrow" w:hAnsi="Arial Narrow"/>
          <w:szCs w:val="21"/>
        </w:rPr>
        <w:t>SAF</w:t>
      </w:r>
      <w:r>
        <w:rPr>
          <w:rFonts w:hint="eastAsia" w:ascii="Arial Narrow" w:hAnsi="Arial Narrow"/>
          <w:szCs w:val="21"/>
        </w:rPr>
        <w:t>官网：</w:t>
      </w:r>
      <w:r>
        <w:fldChar w:fldCharType="begin"/>
      </w:r>
      <w:r>
        <w:instrText xml:space="preserve">HYPERLINK "http://china.studyabroadfoundation.org/" </w:instrText>
      </w:r>
      <w:r>
        <w:fldChar w:fldCharType="separate"/>
      </w:r>
      <w:r>
        <w:rPr>
          <w:rStyle w:val="7"/>
          <w:rFonts w:ascii="Arial Narrow" w:hAnsi="Arial Narrow"/>
          <w:szCs w:val="21"/>
        </w:rPr>
        <w:t>http://china.studyabroadfoundation.org</w:t>
      </w:r>
      <w:r>
        <w:fldChar w:fldCharType="end"/>
      </w:r>
    </w:p>
    <w:p>
      <w:pPr>
        <w:spacing w:line="276" w:lineRule="auto"/>
        <w:rPr>
          <w:rFonts w:ascii="Arial Narrow" w:hAnsi="Arial Narrow"/>
          <w:szCs w:val="21"/>
        </w:rPr>
      </w:pPr>
      <w:r>
        <w:rPr>
          <w:rFonts w:hint="eastAsia" w:ascii="Arial Narrow" w:hAnsi="Arial Narrow"/>
          <w:szCs w:val="21"/>
          <w:lang w:val="en-US" w:eastAsia="zh-CN"/>
        </w:rPr>
        <w:t xml:space="preserve">   </w:t>
      </w:r>
      <w:r>
        <w:rPr>
          <w:rFonts w:hint="eastAsia" w:ascii="Arial Narrow" w:hAnsi="Arial Narrow"/>
          <w:szCs w:val="21"/>
        </w:rPr>
        <w:t>（欢迎关注</w:t>
      </w:r>
      <w:r>
        <w:rPr>
          <w:rFonts w:ascii="Arial Narrow" w:hAnsi="Arial Narrow"/>
          <w:szCs w:val="21"/>
        </w:rPr>
        <w:t>SAF</w:t>
      </w:r>
      <w:r>
        <w:rPr>
          <w:rFonts w:hint="eastAsia" w:ascii="Arial Narrow" w:hAnsi="Arial Narrow"/>
          <w:szCs w:val="21"/>
        </w:rPr>
        <w:t>微信公众号：</w:t>
      </w:r>
      <w:r>
        <w:rPr>
          <w:rFonts w:ascii="Arial Narrow" w:hAnsi="Arial Narrow"/>
          <w:szCs w:val="21"/>
        </w:rPr>
        <w:t>SAF</w:t>
      </w:r>
      <w:r>
        <w:rPr>
          <w:rFonts w:hint="eastAsia" w:ascii="Arial Narrow" w:hAnsi="Arial Narrow"/>
          <w:szCs w:val="21"/>
        </w:rPr>
        <w:t>海外名校交流，浏览更多交流相关资讯）</w:t>
      </w:r>
    </w:p>
    <w:p>
      <w:pPr>
        <w:ind w:left="420" w:leftChars="200"/>
        <w:rPr>
          <w:rFonts w:ascii="Arial" w:hAnsi="Arial" w:cs="Arial"/>
          <w:sz w:val="15"/>
          <w:szCs w:val="15"/>
        </w:rPr>
      </w:pPr>
    </w:p>
    <w:p>
      <w:pPr>
        <w:ind w:left="420" w:leftChars="200"/>
      </w:pPr>
    </w:p>
    <w:p>
      <w:pPr>
        <w:pStyle w:val="8"/>
        <w:widowControl/>
        <w:spacing w:line="225" w:lineRule="atLeast"/>
        <w:ind w:firstLineChars="0"/>
        <w:rPr>
          <w:rFonts w:ascii="Arial Narrow" w:hAnsi="Arial Narrow"/>
          <w:szCs w:val="21"/>
        </w:rPr>
      </w:pPr>
    </w:p>
    <w:sectPr>
      <w:headerReference r:id="rId4" w:type="default"/>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auto"/>
    <w:pitch w:val="default"/>
    <w:sig w:usb0="00000287" w:usb1="00000800" w:usb2="00000000" w:usb3="00000000" w:csb0="2000009F" w:csb1="DFD7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Arial Narrow" w:hAnsi="Arial Narrow"/>
      </w:rPr>
    </w:pPr>
    <w:r>
      <w:rPr>
        <w:rFonts w:ascii="Arial Narrow" w:hAnsi="Arial Narrow"/>
      </w:rPr>
      <w:fldChar w:fldCharType="begin"/>
    </w:r>
    <w:r>
      <w:rPr>
        <w:rFonts w:ascii="Arial Narrow" w:hAnsi="Arial Narrow"/>
      </w:rPr>
      <w:instrText xml:space="preserve">PAGE   \* MERGEFORMAT</w:instrText>
    </w:r>
    <w:r>
      <w:rPr>
        <w:rFonts w:ascii="Arial Narrow" w:hAnsi="Arial Narrow"/>
      </w:rPr>
      <w:fldChar w:fldCharType="separate"/>
    </w:r>
    <w:r>
      <w:rPr>
        <w:rFonts w:ascii="Arial Narrow" w:hAnsi="Arial Narrow"/>
        <w:lang w:val="zh-CN"/>
      </w:rPr>
      <w:t>1</w:t>
    </w:r>
    <w:r>
      <w:rPr>
        <w:rFonts w:ascii="Arial Narrow" w:hAnsi="Arial Narrow"/>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18"/>
        <w:lang w:val="en-US" w:eastAsia="zh-CN" w:bidi="ar-SA"/>
      </w:rPr>
      <w:pict>
        <v:shape id="图片 1" o:spid="_x0000_s1025" type="#_x0000_t75" style="height:91.9pt;width:18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9800585">
    <w:nsid w:val="70A41189"/>
    <w:multiLevelType w:val="multilevel"/>
    <w:tmpl w:val="70A41189"/>
    <w:lvl w:ilvl="0" w:tentative="1">
      <w:start w:val="1"/>
      <w:numFmt w:val="decimal"/>
      <w:lvlText w:val="%1."/>
      <w:lvlJc w:val="left"/>
      <w:pPr>
        <w:ind w:left="360" w:hanging="360"/>
      </w:pPr>
      <w:rPr>
        <w:rFonts w:hint="default" w:ascii="Arial Narrow" w:hAnsi="Arial Narrow"/>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9084709">
    <w:nsid w:val="2F087A25"/>
    <w:multiLevelType w:val="multilevel"/>
    <w:tmpl w:val="2F087A25"/>
    <w:lvl w:ilvl="0" w:tentative="1">
      <w:start w:val="1"/>
      <w:numFmt w:val="decimal"/>
      <w:lvlText w:val="%1."/>
      <w:lvlJc w:val="left"/>
      <w:pPr>
        <w:ind w:left="780" w:hanging="360"/>
      </w:pPr>
      <w:rPr>
        <w:rFonts w:hint="default" w:hAnsi="宋体"/>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87468381">
    <w:nsid w:val="23040E5D"/>
    <w:multiLevelType w:val="multilevel"/>
    <w:tmpl w:val="23040E5D"/>
    <w:lvl w:ilvl="0" w:tentative="1">
      <w:start w:val="21"/>
      <w:numFmt w:val="bullet"/>
      <w:lvlText w:val="·"/>
      <w:lvlJc w:val="left"/>
      <w:pPr>
        <w:ind w:left="780" w:hanging="420"/>
      </w:pPr>
      <w:rPr>
        <w:rFonts w:hint="eastAsia" w:ascii="宋体" w:hAnsi="宋体" w:eastAsia="宋体" w:cs="Times New Roman"/>
        <w:sz w:val="24"/>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944966391">
    <w:nsid w:val="38530AF7"/>
    <w:multiLevelType w:val="multilevel"/>
    <w:tmpl w:val="38530AF7"/>
    <w:lvl w:ilvl="0" w:tentative="1">
      <w:start w:val="1"/>
      <w:numFmt w:val="decimal"/>
      <w:lvlText w:val="%1."/>
      <w:lvlJc w:val="left"/>
      <w:pPr>
        <w:ind w:left="780" w:hanging="360"/>
      </w:pPr>
      <w:rPr>
        <w:rFonts w:hint="default" w:hAnsi="宋体"/>
      </w:rPr>
    </w:lvl>
    <w:lvl w:ilvl="1" w:tentative="1">
      <w:start w:val="1"/>
      <w:numFmt w:val="bullet"/>
      <w:lvlText w:val=""/>
      <w:lvlJc w:val="left"/>
      <w:pPr>
        <w:ind w:left="1260" w:hanging="420"/>
      </w:pPr>
      <w:rPr>
        <w:rFonts w:hint="default" w:ascii="Wingdings" w:hAnsi="Wingdings"/>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23808800">
    <w:nsid w:val="60C95B20"/>
    <w:multiLevelType w:val="multilevel"/>
    <w:tmpl w:val="60C95B20"/>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669215369">
    <w:nsid w:val="637E3489"/>
    <w:multiLevelType w:val="multilevel"/>
    <w:tmpl w:val="637E3489"/>
    <w:lvl w:ilvl="0" w:tentative="1">
      <w:start w:val="1"/>
      <w:numFmt w:val="decimal"/>
      <w:lvlText w:val="%1)"/>
      <w:lvlJc w:val="left"/>
      <w:pPr>
        <w:ind w:left="750" w:hanging="420"/>
      </w:pPr>
    </w:lvl>
    <w:lvl w:ilvl="1" w:tentative="1">
      <w:start w:val="1"/>
      <w:numFmt w:val="lowerLetter"/>
      <w:lvlText w:val="%2)"/>
      <w:lvlJc w:val="left"/>
      <w:pPr>
        <w:ind w:left="1170" w:hanging="420"/>
      </w:pPr>
    </w:lvl>
    <w:lvl w:ilvl="2" w:tentative="1">
      <w:start w:val="1"/>
      <w:numFmt w:val="lowerRoman"/>
      <w:lvlText w:val="%3."/>
      <w:lvlJc w:val="right"/>
      <w:pPr>
        <w:ind w:left="1590" w:hanging="420"/>
      </w:pPr>
    </w:lvl>
    <w:lvl w:ilvl="3" w:tentative="1">
      <w:start w:val="1"/>
      <w:numFmt w:val="decimal"/>
      <w:lvlText w:val="%4."/>
      <w:lvlJc w:val="left"/>
      <w:pPr>
        <w:ind w:left="2010" w:hanging="420"/>
      </w:pPr>
    </w:lvl>
    <w:lvl w:ilvl="4" w:tentative="1">
      <w:start w:val="1"/>
      <w:numFmt w:val="lowerLetter"/>
      <w:lvlText w:val="%5)"/>
      <w:lvlJc w:val="left"/>
      <w:pPr>
        <w:ind w:left="2430" w:hanging="420"/>
      </w:pPr>
    </w:lvl>
    <w:lvl w:ilvl="5" w:tentative="1">
      <w:start w:val="1"/>
      <w:numFmt w:val="lowerRoman"/>
      <w:lvlText w:val="%6."/>
      <w:lvlJc w:val="right"/>
      <w:pPr>
        <w:ind w:left="2850" w:hanging="420"/>
      </w:pPr>
    </w:lvl>
    <w:lvl w:ilvl="6" w:tentative="1">
      <w:start w:val="1"/>
      <w:numFmt w:val="decimal"/>
      <w:lvlText w:val="%7."/>
      <w:lvlJc w:val="left"/>
      <w:pPr>
        <w:ind w:left="3270" w:hanging="420"/>
      </w:pPr>
    </w:lvl>
    <w:lvl w:ilvl="7" w:tentative="1">
      <w:start w:val="1"/>
      <w:numFmt w:val="lowerLetter"/>
      <w:lvlText w:val="%8)"/>
      <w:lvlJc w:val="left"/>
      <w:pPr>
        <w:ind w:left="3690" w:hanging="420"/>
      </w:pPr>
    </w:lvl>
    <w:lvl w:ilvl="8" w:tentative="1">
      <w:start w:val="1"/>
      <w:numFmt w:val="lowerRoman"/>
      <w:lvlText w:val="%9."/>
      <w:lvlJc w:val="right"/>
      <w:pPr>
        <w:ind w:left="4110" w:hanging="420"/>
      </w:pPr>
    </w:lvl>
  </w:abstractNum>
  <w:abstractNum w:abstractNumId="1860123362">
    <w:nsid w:val="6EDF3AE2"/>
    <w:multiLevelType w:val="multilevel"/>
    <w:tmpl w:val="6EDF3AE2"/>
    <w:lvl w:ilvl="0" w:tentative="1">
      <w:start w:val="1"/>
      <w:numFmt w:val="bullet"/>
      <w:lvlText w:val=""/>
      <w:lvlJc w:val="left"/>
      <w:pPr>
        <w:ind w:left="1170" w:hanging="420"/>
      </w:pPr>
      <w:rPr>
        <w:rFonts w:hint="default" w:ascii="Wingdings" w:hAnsi="Wingdings"/>
        <w:color w:val="auto"/>
      </w:rPr>
    </w:lvl>
    <w:lvl w:ilvl="1" w:tentative="1">
      <w:start w:val="1"/>
      <w:numFmt w:val="bullet"/>
      <w:lvlText w:val=""/>
      <w:lvlJc w:val="left"/>
      <w:pPr>
        <w:ind w:left="1590" w:hanging="420"/>
      </w:pPr>
      <w:rPr>
        <w:rFonts w:hint="default" w:ascii="Wingdings" w:hAnsi="Wingdings"/>
      </w:rPr>
    </w:lvl>
    <w:lvl w:ilvl="2" w:tentative="1">
      <w:start w:val="1"/>
      <w:numFmt w:val="bullet"/>
      <w:lvlText w:val=""/>
      <w:lvlJc w:val="left"/>
      <w:pPr>
        <w:ind w:left="2010" w:hanging="420"/>
      </w:pPr>
      <w:rPr>
        <w:rFonts w:hint="default" w:ascii="Wingdings" w:hAnsi="Wingdings"/>
      </w:rPr>
    </w:lvl>
    <w:lvl w:ilvl="3" w:tentative="1">
      <w:start w:val="1"/>
      <w:numFmt w:val="bullet"/>
      <w:lvlText w:val=""/>
      <w:lvlJc w:val="left"/>
      <w:pPr>
        <w:ind w:left="2430" w:hanging="420"/>
      </w:pPr>
      <w:rPr>
        <w:rFonts w:hint="default" w:ascii="Wingdings" w:hAnsi="Wingdings"/>
      </w:rPr>
    </w:lvl>
    <w:lvl w:ilvl="4" w:tentative="1">
      <w:start w:val="1"/>
      <w:numFmt w:val="bullet"/>
      <w:lvlText w:val=""/>
      <w:lvlJc w:val="left"/>
      <w:pPr>
        <w:ind w:left="2850" w:hanging="420"/>
      </w:pPr>
      <w:rPr>
        <w:rFonts w:hint="default" w:ascii="Wingdings" w:hAnsi="Wingdings"/>
      </w:rPr>
    </w:lvl>
    <w:lvl w:ilvl="5" w:tentative="1">
      <w:start w:val="1"/>
      <w:numFmt w:val="bullet"/>
      <w:lvlText w:val=""/>
      <w:lvlJc w:val="left"/>
      <w:pPr>
        <w:ind w:left="3270" w:hanging="420"/>
      </w:pPr>
      <w:rPr>
        <w:rFonts w:hint="default" w:ascii="Wingdings" w:hAnsi="Wingdings"/>
      </w:rPr>
    </w:lvl>
    <w:lvl w:ilvl="6" w:tentative="1">
      <w:start w:val="1"/>
      <w:numFmt w:val="bullet"/>
      <w:lvlText w:val=""/>
      <w:lvlJc w:val="left"/>
      <w:pPr>
        <w:ind w:left="3690" w:hanging="420"/>
      </w:pPr>
      <w:rPr>
        <w:rFonts w:hint="default" w:ascii="Wingdings" w:hAnsi="Wingdings"/>
      </w:rPr>
    </w:lvl>
    <w:lvl w:ilvl="7" w:tentative="1">
      <w:start w:val="1"/>
      <w:numFmt w:val="bullet"/>
      <w:lvlText w:val=""/>
      <w:lvlJc w:val="left"/>
      <w:pPr>
        <w:ind w:left="4110" w:hanging="420"/>
      </w:pPr>
      <w:rPr>
        <w:rFonts w:hint="default" w:ascii="Wingdings" w:hAnsi="Wingdings"/>
      </w:rPr>
    </w:lvl>
    <w:lvl w:ilvl="8" w:tentative="1">
      <w:start w:val="1"/>
      <w:numFmt w:val="bullet"/>
      <w:lvlText w:val=""/>
      <w:lvlJc w:val="left"/>
      <w:pPr>
        <w:ind w:left="4530" w:hanging="420"/>
      </w:pPr>
      <w:rPr>
        <w:rFonts w:hint="default" w:ascii="Wingdings" w:hAnsi="Wingdings"/>
      </w:rPr>
    </w:lvl>
  </w:abstractNum>
  <w:abstractNum w:abstractNumId="1545022741">
    <w:nsid w:val="5C172D15"/>
    <w:multiLevelType w:val="multilevel"/>
    <w:tmpl w:val="5C172D15"/>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9859110">
    <w:nsid w:val="2DE31E26"/>
    <w:multiLevelType w:val="multilevel"/>
    <w:tmpl w:val="2DE31E26"/>
    <w:lvl w:ilvl="0" w:tentative="1">
      <w:start w:val="1"/>
      <w:numFmt w:val="bullet"/>
      <w:lvlText w:val=""/>
      <w:lvlJc w:val="left"/>
      <w:pPr>
        <w:ind w:left="780" w:hanging="420"/>
      </w:pPr>
      <w:rPr>
        <w:rFonts w:hint="default" w:ascii="Wingdings" w:hAnsi="Wingdings"/>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209655329">
    <w:nsid w:val="0C7F1621"/>
    <w:multiLevelType w:val="multilevel"/>
    <w:tmpl w:val="0C7F162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99415798">
    <w:nsid w:val="2FA61DF6"/>
    <w:multiLevelType w:val="multilevel"/>
    <w:tmpl w:val="2FA61DF6"/>
    <w:lvl w:ilvl="0" w:tentative="1">
      <w:start w:val="1"/>
      <w:numFmt w:val="bullet"/>
      <w:lvlText w:val=""/>
      <w:lvlJc w:val="left"/>
      <w:pPr>
        <w:ind w:left="780" w:hanging="420"/>
      </w:pPr>
      <w:rPr>
        <w:rFonts w:hint="default" w:ascii="Wingdings" w:hAnsi="Wingdings"/>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1768232402">
    <w:nsid w:val="696515D2"/>
    <w:multiLevelType w:val="multilevel"/>
    <w:tmpl w:val="696515D2"/>
    <w:lvl w:ilvl="0" w:tentative="1">
      <w:start w:val="21"/>
      <w:numFmt w:val="bullet"/>
      <w:lvlText w:val="·"/>
      <w:lvlJc w:val="left"/>
      <w:pPr>
        <w:ind w:left="1080" w:hanging="360"/>
      </w:pPr>
      <w:rPr>
        <w:rFonts w:hint="eastAsia" w:ascii="宋体" w:hAnsi="宋体" w:eastAsia="宋体" w:cs="Times New Roman"/>
        <w:sz w:val="24"/>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num w:numId="1">
    <w:abstractNumId w:val="1545022741"/>
  </w:num>
  <w:num w:numId="2">
    <w:abstractNumId w:val="209655329"/>
  </w:num>
  <w:num w:numId="3">
    <w:abstractNumId w:val="799415798"/>
  </w:num>
  <w:num w:numId="4">
    <w:abstractNumId w:val="789084709"/>
  </w:num>
  <w:num w:numId="5">
    <w:abstractNumId w:val="944966391"/>
  </w:num>
  <w:num w:numId="6">
    <w:abstractNumId w:val="1669215369"/>
  </w:num>
  <w:num w:numId="7">
    <w:abstractNumId w:val="1860123362"/>
  </w:num>
  <w:num w:numId="8">
    <w:abstractNumId w:val="1889800585"/>
  </w:num>
  <w:num w:numId="9">
    <w:abstractNumId w:val="1768232402"/>
  </w:num>
  <w:num w:numId="10">
    <w:abstractNumId w:val="587468381"/>
  </w:num>
  <w:num w:numId="11">
    <w:abstractNumId w:val="769859110"/>
  </w:num>
  <w:num w:numId="12">
    <w:abstractNumId w:val="16238088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SAF</Company>
  <Pages>5</Pages>
  <Words>541</Words>
  <Characters>3089</Characters>
  <Lines>25</Lines>
  <Paragraphs>7</Paragraphs>
  <ScaleCrop>false</ScaleCrop>
  <LinksUpToDate>false</LinksUpToDate>
  <CharactersWithSpaces>0</CharactersWithSpaces>
  <Application>WPS Office 个人版_9.1.0.4657_{F1E327BC-269C-435d-A152-05C5408002CA}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2015-05-13T04:05:00Z</dcterms:created>
  <dc:creator>TAO</dc:creator>
  <cp:lastModifiedBy>Trina</cp:lastModifiedBy>
  <dcterms:modified xsi:type="dcterms:W3CDTF">2018-06-14T06:57:46Z</dcterms:modified>
  <dc:title>昆士兰大学本科生海外名校交流项目简介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2052-9.1.0.4657</vt:lpwstr>
  </property>
</Properties>
</file>